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94" w:rsidRPr="009C495E" w:rsidRDefault="00320D94">
      <w:pPr>
        <w:rPr>
          <w:rFonts w:ascii="Tw Cen MT" w:hAnsi="Tw Cen MT"/>
          <w:lang w:val="es-MX"/>
        </w:rPr>
      </w:pPr>
    </w:p>
    <w:p w:rsidR="00060E56" w:rsidRDefault="00320D94" w:rsidP="009C495E">
      <w:pPr>
        <w:jc w:val="center"/>
        <w:rPr>
          <w:b/>
          <w:lang w:val="es-MX"/>
        </w:rPr>
      </w:pPr>
      <w:r w:rsidRPr="000E447D">
        <w:rPr>
          <w:b/>
          <w:lang w:val="es-MX"/>
        </w:rPr>
        <w:t xml:space="preserve">REUNION </w:t>
      </w:r>
      <w:r w:rsidR="00060E56">
        <w:rPr>
          <w:b/>
          <w:lang w:val="es-MX"/>
        </w:rPr>
        <w:t xml:space="preserve">EXTRAORDINARIA </w:t>
      </w:r>
    </w:p>
    <w:p w:rsidR="00320D94" w:rsidRPr="000E447D" w:rsidRDefault="00320D94" w:rsidP="009C495E">
      <w:pPr>
        <w:jc w:val="center"/>
        <w:rPr>
          <w:b/>
          <w:lang w:val="es-MX"/>
        </w:rPr>
      </w:pPr>
      <w:r w:rsidRPr="000E447D">
        <w:rPr>
          <w:b/>
          <w:lang w:val="es-MX"/>
        </w:rPr>
        <w:t>DE COMITÉ DIRECTIVO NACIONAL</w:t>
      </w:r>
    </w:p>
    <w:p w:rsidR="009C495E" w:rsidRPr="000E447D" w:rsidRDefault="003A3F15" w:rsidP="009C495E">
      <w:pPr>
        <w:jc w:val="center"/>
        <w:rPr>
          <w:lang w:val="es-MX"/>
        </w:rPr>
      </w:pPr>
      <w:r w:rsidRPr="000E447D">
        <w:rPr>
          <w:lang w:val="es-MX"/>
        </w:rPr>
        <w:t>23 febrero de 2012</w:t>
      </w:r>
    </w:p>
    <w:p w:rsidR="009C495E" w:rsidRPr="000E447D" w:rsidRDefault="003A3F15" w:rsidP="009C495E">
      <w:pPr>
        <w:jc w:val="center"/>
        <w:rPr>
          <w:lang w:val="es-MX"/>
        </w:rPr>
      </w:pPr>
      <w:r w:rsidRPr="000E447D">
        <w:rPr>
          <w:lang w:val="es-MX"/>
        </w:rPr>
        <w:t>UNED, Sabanilla</w:t>
      </w:r>
      <w:r w:rsidR="009C495E" w:rsidRPr="000E447D">
        <w:rPr>
          <w:lang w:val="es-MX"/>
        </w:rPr>
        <w:t>, San José</w:t>
      </w:r>
    </w:p>
    <w:p w:rsidR="00320D94" w:rsidRPr="000E447D" w:rsidRDefault="00320D94" w:rsidP="009C495E">
      <w:pPr>
        <w:jc w:val="center"/>
        <w:rPr>
          <w:lang w:val="es-MX"/>
        </w:rPr>
      </w:pPr>
    </w:p>
    <w:p w:rsidR="003A3F15" w:rsidRPr="000E447D" w:rsidRDefault="003A3F15" w:rsidP="009C495E">
      <w:pPr>
        <w:jc w:val="center"/>
        <w:rPr>
          <w:b/>
          <w:lang w:val="es-MX"/>
        </w:rPr>
      </w:pPr>
      <w:r w:rsidRPr="000E447D">
        <w:rPr>
          <w:b/>
          <w:lang w:val="es-MX"/>
        </w:rPr>
        <w:t>Decisión sobre proyectos vistos en I Convocatoria</w:t>
      </w:r>
    </w:p>
    <w:p w:rsidR="00320D94" w:rsidRPr="000E447D" w:rsidRDefault="00320D94">
      <w:pPr>
        <w:rPr>
          <w:lang w:val="es-MX"/>
        </w:rPr>
      </w:pPr>
    </w:p>
    <w:p w:rsidR="00320D94" w:rsidRPr="000E447D" w:rsidRDefault="00D1019B">
      <w:pPr>
        <w:rPr>
          <w:b/>
          <w:u w:val="single"/>
          <w:lang w:val="es-MX"/>
        </w:rPr>
      </w:pPr>
      <w:r w:rsidRPr="000E447D">
        <w:rPr>
          <w:b/>
          <w:u w:val="single"/>
          <w:lang w:val="es-MX"/>
        </w:rPr>
        <w:t>Participan:</w:t>
      </w:r>
    </w:p>
    <w:p w:rsidR="00D1019B" w:rsidRPr="000E447D" w:rsidRDefault="00D1019B">
      <w:pPr>
        <w:rPr>
          <w:lang w:val="es-MX"/>
        </w:rPr>
      </w:pPr>
    </w:p>
    <w:p w:rsidR="00D1019B" w:rsidRPr="000E447D" w:rsidRDefault="00D1019B" w:rsidP="00D1019B">
      <w:pPr>
        <w:numPr>
          <w:ilvl w:val="0"/>
          <w:numId w:val="1"/>
        </w:numPr>
        <w:rPr>
          <w:lang w:val="es-CR"/>
        </w:rPr>
      </w:pPr>
      <w:r w:rsidRPr="000E447D">
        <w:rPr>
          <w:lang w:val="es-CR"/>
        </w:rPr>
        <w:t>Diego Lynch, ANAI</w:t>
      </w:r>
    </w:p>
    <w:p w:rsidR="00D1019B" w:rsidRPr="000E447D" w:rsidRDefault="00D1019B" w:rsidP="00D1019B">
      <w:pPr>
        <w:numPr>
          <w:ilvl w:val="0"/>
          <w:numId w:val="1"/>
        </w:numPr>
        <w:rPr>
          <w:lang w:val="es-CR"/>
        </w:rPr>
      </w:pPr>
      <w:proofErr w:type="spellStart"/>
      <w:r w:rsidRPr="000E447D">
        <w:rPr>
          <w:lang w:val="es-CR"/>
        </w:rPr>
        <w:t>Florangel</w:t>
      </w:r>
      <w:proofErr w:type="spellEnd"/>
      <w:r w:rsidRPr="000E447D">
        <w:rPr>
          <w:lang w:val="es-CR"/>
        </w:rPr>
        <w:t xml:space="preserve"> Villegas, UNED</w:t>
      </w:r>
    </w:p>
    <w:p w:rsidR="009774EE" w:rsidRPr="000E447D" w:rsidRDefault="009774EE" w:rsidP="00D1019B">
      <w:pPr>
        <w:numPr>
          <w:ilvl w:val="0"/>
          <w:numId w:val="1"/>
        </w:numPr>
        <w:rPr>
          <w:lang w:val="es-CR"/>
        </w:rPr>
      </w:pPr>
      <w:proofErr w:type="spellStart"/>
      <w:r w:rsidRPr="000E447D">
        <w:rPr>
          <w:lang w:val="es-CR"/>
        </w:rPr>
        <w:t>Maria</w:t>
      </w:r>
      <w:proofErr w:type="spellEnd"/>
      <w:r w:rsidRPr="000E447D">
        <w:rPr>
          <w:lang w:val="es-CR"/>
        </w:rPr>
        <w:t xml:space="preserve"> Elena Murillo, UNED</w:t>
      </w:r>
    </w:p>
    <w:p w:rsidR="009774EE" w:rsidRPr="000E447D" w:rsidRDefault="009774EE" w:rsidP="00D1019B">
      <w:pPr>
        <w:numPr>
          <w:ilvl w:val="0"/>
          <w:numId w:val="1"/>
        </w:numPr>
        <w:rPr>
          <w:lang w:val="es-CR"/>
        </w:rPr>
      </w:pPr>
      <w:r w:rsidRPr="000E447D">
        <w:rPr>
          <w:lang w:val="es-CR"/>
        </w:rPr>
        <w:t xml:space="preserve">Vilma Obando, </w:t>
      </w:r>
      <w:proofErr w:type="spellStart"/>
      <w:r w:rsidRPr="000E447D">
        <w:rPr>
          <w:lang w:val="es-CR"/>
        </w:rPr>
        <w:t>INbio</w:t>
      </w:r>
      <w:proofErr w:type="spellEnd"/>
    </w:p>
    <w:p w:rsidR="00D1019B" w:rsidRPr="000E447D" w:rsidRDefault="00D1019B" w:rsidP="00D1019B">
      <w:pPr>
        <w:numPr>
          <w:ilvl w:val="0"/>
          <w:numId w:val="1"/>
        </w:numPr>
        <w:rPr>
          <w:lang w:val="es-CR"/>
        </w:rPr>
      </w:pPr>
      <w:proofErr w:type="spellStart"/>
      <w:r w:rsidRPr="000E447D">
        <w:rPr>
          <w:lang w:val="es-CR"/>
        </w:rPr>
        <w:t>Zelma</w:t>
      </w:r>
      <w:proofErr w:type="spellEnd"/>
      <w:r w:rsidRPr="000E447D">
        <w:rPr>
          <w:lang w:val="es-CR"/>
        </w:rPr>
        <w:t xml:space="preserve"> </w:t>
      </w:r>
      <w:proofErr w:type="spellStart"/>
      <w:r w:rsidRPr="000E447D">
        <w:rPr>
          <w:lang w:val="es-CR"/>
        </w:rPr>
        <w:t>Larios</w:t>
      </w:r>
      <w:proofErr w:type="spellEnd"/>
      <w:r w:rsidRPr="000E447D">
        <w:rPr>
          <w:lang w:val="es-CR"/>
        </w:rPr>
        <w:t>, IUCN</w:t>
      </w:r>
    </w:p>
    <w:p w:rsidR="00625BA5" w:rsidRPr="000E447D" w:rsidRDefault="00625BA5" w:rsidP="00D1019B">
      <w:pPr>
        <w:numPr>
          <w:ilvl w:val="0"/>
          <w:numId w:val="1"/>
        </w:numPr>
        <w:rPr>
          <w:lang w:val="es-CR"/>
        </w:rPr>
      </w:pPr>
      <w:r w:rsidRPr="000E447D">
        <w:rPr>
          <w:lang w:val="es-CR"/>
        </w:rPr>
        <w:t xml:space="preserve">Fernando </w:t>
      </w:r>
      <w:proofErr w:type="spellStart"/>
      <w:r w:rsidRPr="000E447D">
        <w:rPr>
          <w:lang w:val="es-CR"/>
        </w:rPr>
        <w:t>Mojica</w:t>
      </w:r>
      <w:proofErr w:type="spellEnd"/>
      <w:r w:rsidRPr="000E447D">
        <w:rPr>
          <w:lang w:val="es-CR"/>
        </w:rPr>
        <w:t>, CADETI</w:t>
      </w:r>
    </w:p>
    <w:p w:rsidR="00D1019B" w:rsidRPr="000E447D" w:rsidRDefault="00D1019B" w:rsidP="00D1019B">
      <w:pPr>
        <w:numPr>
          <w:ilvl w:val="0"/>
          <w:numId w:val="1"/>
        </w:numPr>
        <w:rPr>
          <w:lang w:val="es-CR"/>
        </w:rPr>
      </w:pPr>
      <w:proofErr w:type="spellStart"/>
      <w:r w:rsidRPr="000E447D">
        <w:rPr>
          <w:lang w:val="es-CR"/>
        </w:rPr>
        <w:t>Damiano</w:t>
      </w:r>
      <w:proofErr w:type="spellEnd"/>
      <w:r w:rsidRPr="000E447D">
        <w:rPr>
          <w:lang w:val="es-CR"/>
        </w:rPr>
        <w:t xml:space="preserve"> </w:t>
      </w:r>
      <w:proofErr w:type="spellStart"/>
      <w:r w:rsidRPr="000E447D">
        <w:rPr>
          <w:lang w:val="es-CR"/>
        </w:rPr>
        <w:t>Borgoño</w:t>
      </w:r>
      <w:proofErr w:type="spellEnd"/>
      <w:r w:rsidRPr="000E447D">
        <w:rPr>
          <w:lang w:val="es-CR"/>
        </w:rPr>
        <w:t>, PNUD</w:t>
      </w:r>
    </w:p>
    <w:p w:rsidR="00D1019B" w:rsidRPr="000E447D" w:rsidRDefault="00D1019B" w:rsidP="00D1019B">
      <w:pPr>
        <w:numPr>
          <w:ilvl w:val="0"/>
          <w:numId w:val="1"/>
        </w:numPr>
        <w:rPr>
          <w:lang w:val="es-CR"/>
        </w:rPr>
      </w:pPr>
      <w:r w:rsidRPr="000E447D">
        <w:rPr>
          <w:lang w:val="es-CR"/>
        </w:rPr>
        <w:t>Eduardo Mata, CN PPD</w:t>
      </w:r>
    </w:p>
    <w:p w:rsidR="00D1019B" w:rsidRPr="000E447D" w:rsidRDefault="00D1019B" w:rsidP="00D1019B">
      <w:pPr>
        <w:numPr>
          <w:ilvl w:val="0"/>
          <w:numId w:val="1"/>
        </w:numPr>
        <w:rPr>
          <w:lang w:val="es-CR"/>
        </w:rPr>
      </w:pPr>
      <w:r w:rsidRPr="000E447D">
        <w:rPr>
          <w:lang w:val="es-CR"/>
        </w:rPr>
        <w:t>Ana Carmona, PPD</w:t>
      </w:r>
    </w:p>
    <w:p w:rsidR="00D1019B" w:rsidRPr="000E447D" w:rsidRDefault="00D1019B">
      <w:pPr>
        <w:rPr>
          <w:lang w:val="es-MX"/>
        </w:rPr>
      </w:pPr>
    </w:p>
    <w:p w:rsidR="00D1019B" w:rsidRPr="000E447D" w:rsidRDefault="00D1019B">
      <w:pPr>
        <w:rPr>
          <w:b/>
          <w:u w:val="single"/>
          <w:lang w:val="es-MX"/>
        </w:rPr>
      </w:pPr>
      <w:r w:rsidRPr="000E447D">
        <w:rPr>
          <w:b/>
          <w:u w:val="single"/>
          <w:lang w:val="es-MX"/>
        </w:rPr>
        <w:t>Agenda:</w:t>
      </w:r>
    </w:p>
    <w:p w:rsidR="00D1019B" w:rsidRPr="000E447D" w:rsidRDefault="00D1019B">
      <w:pPr>
        <w:rPr>
          <w:lang w:val="es-MX"/>
        </w:rPr>
      </w:pPr>
    </w:p>
    <w:tbl>
      <w:tblPr>
        <w:tblStyle w:val="Tablaconcuadrcula"/>
        <w:tblW w:w="7938" w:type="dxa"/>
        <w:tblInd w:w="108" w:type="dxa"/>
        <w:tblLook w:val="04A0"/>
      </w:tblPr>
      <w:tblGrid>
        <w:gridCol w:w="1134"/>
        <w:gridCol w:w="6804"/>
      </w:tblGrid>
      <w:tr w:rsidR="00E57998" w:rsidRPr="005E2D5D" w:rsidTr="00E57998">
        <w:trPr>
          <w:trHeight w:val="529"/>
        </w:trPr>
        <w:tc>
          <w:tcPr>
            <w:tcW w:w="1134" w:type="dxa"/>
            <w:vAlign w:val="center"/>
          </w:tcPr>
          <w:p w:rsidR="00E57998" w:rsidRPr="000E447D" w:rsidRDefault="00E57998" w:rsidP="00E57998">
            <w:pPr>
              <w:jc w:val="center"/>
              <w:rPr>
                <w:sz w:val="22"/>
                <w:szCs w:val="22"/>
                <w:lang w:val="es-MX"/>
              </w:rPr>
            </w:pPr>
            <w:r w:rsidRPr="000E447D">
              <w:rPr>
                <w:sz w:val="22"/>
                <w:szCs w:val="22"/>
                <w:lang w:val="es-MX"/>
              </w:rPr>
              <w:t>09:00</w:t>
            </w:r>
          </w:p>
        </w:tc>
        <w:tc>
          <w:tcPr>
            <w:tcW w:w="6804" w:type="dxa"/>
            <w:vAlign w:val="center"/>
          </w:tcPr>
          <w:p w:rsidR="00E57998" w:rsidRPr="000E447D" w:rsidRDefault="00E57998" w:rsidP="00E57998">
            <w:pPr>
              <w:rPr>
                <w:sz w:val="22"/>
                <w:szCs w:val="22"/>
                <w:lang w:val="es-MX"/>
              </w:rPr>
            </w:pPr>
            <w:r w:rsidRPr="000E447D">
              <w:rPr>
                <w:sz w:val="22"/>
                <w:szCs w:val="22"/>
                <w:lang w:val="es-MX"/>
              </w:rPr>
              <w:t>Lectura y firma minuta reunión anterior (1 y 2 de diciembre 2011)</w:t>
            </w:r>
          </w:p>
        </w:tc>
      </w:tr>
      <w:tr w:rsidR="00E57998" w:rsidRPr="005E2D5D" w:rsidTr="00E57998">
        <w:trPr>
          <w:trHeight w:val="565"/>
        </w:trPr>
        <w:tc>
          <w:tcPr>
            <w:tcW w:w="1134" w:type="dxa"/>
            <w:vAlign w:val="center"/>
          </w:tcPr>
          <w:p w:rsidR="00E57998" w:rsidRPr="000E447D" w:rsidRDefault="00E57998" w:rsidP="00E57998">
            <w:pPr>
              <w:jc w:val="center"/>
              <w:rPr>
                <w:sz w:val="22"/>
                <w:szCs w:val="22"/>
                <w:lang w:val="es-MX"/>
              </w:rPr>
            </w:pPr>
            <w:r w:rsidRPr="000E447D">
              <w:rPr>
                <w:sz w:val="22"/>
                <w:szCs w:val="22"/>
                <w:lang w:val="es-MX"/>
              </w:rPr>
              <w:t>09:15</w:t>
            </w:r>
          </w:p>
        </w:tc>
        <w:tc>
          <w:tcPr>
            <w:tcW w:w="6804" w:type="dxa"/>
            <w:vAlign w:val="center"/>
          </w:tcPr>
          <w:p w:rsidR="00E57998" w:rsidRPr="000E447D" w:rsidRDefault="00E57998" w:rsidP="00E57998">
            <w:pPr>
              <w:rPr>
                <w:sz w:val="22"/>
                <w:szCs w:val="22"/>
                <w:lang w:val="es-MX"/>
              </w:rPr>
            </w:pPr>
            <w:r w:rsidRPr="000E447D">
              <w:rPr>
                <w:sz w:val="22"/>
                <w:szCs w:val="22"/>
                <w:lang w:val="es-MX"/>
              </w:rPr>
              <w:t>Información sobre el estado actual del Programa de Pequeñas Donaciones</w:t>
            </w:r>
          </w:p>
        </w:tc>
      </w:tr>
      <w:tr w:rsidR="00E57998" w:rsidRPr="005E2D5D" w:rsidTr="00E57998">
        <w:trPr>
          <w:trHeight w:val="559"/>
        </w:trPr>
        <w:tc>
          <w:tcPr>
            <w:tcW w:w="1134" w:type="dxa"/>
            <w:vAlign w:val="center"/>
          </w:tcPr>
          <w:p w:rsidR="00E57998" w:rsidRPr="000E447D" w:rsidRDefault="00E57998" w:rsidP="00E57998">
            <w:pPr>
              <w:jc w:val="center"/>
              <w:rPr>
                <w:sz w:val="22"/>
                <w:szCs w:val="22"/>
                <w:lang w:val="es-MX"/>
              </w:rPr>
            </w:pPr>
            <w:r w:rsidRPr="000E447D">
              <w:rPr>
                <w:sz w:val="22"/>
                <w:szCs w:val="22"/>
                <w:lang w:val="es-MX"/>
              </w:rPr>
              <w:t>09:30</w:t>
            </w:r>
          </w:p>
        </w:tc>
        <w:tc>
          <w:tcPr>
            <w:tcW w:w="6804" w:type="dxa"/>
            <w:vAlign w:val="center"/>
          </w:tcPr>
          <w:p w:rsidR="00E57998" w:rsidRPr="000E447D" w:rsidRDefault="00E57998" w:rsidP="00E57998">
            <w:pPr>
              <w:rPr>
                <w:sz w:val="22"/>
                <w:szCs w:val="22"/>
                <w:lang w:val="es-MX"/>
              </w:rPr>
            </w:pPr>
            <w:r w:rsidRPr="000E447D">
              <w:rPr>
                <w:sz w:val="22"/>
                <w:szCs w:val="22"/>
                <w:lang w:val="es-MX"/>
              </w:rPr>
              <w:t xml:space="preserve">Revisión de </w:t>
            </w:r>
            <w:proofErr w:type="spellStart"/>
            <w:r w:rsidRPr="000E447D">
              <w:rPr>
                <w:sz w:val="22"/>
                <w:szCs w:val="22"/>
                <w:lang w:val="es-MX"/>
              </w:rPr>
              <w:t>membresía</w:t>
            </w:r>
            <w:proofErr w:type="spellEnd"/>
            <w:r w:rsidRPr="000E447D">
              <w:rPr>
                <w:sz w:val="22"/>
                <w:szCs w:val="22"/>
                <w:lang w:val="es-MX"/>
              </w:rPr>
              <w:t xml:space="preserve"> del Comité Directivo Nacional</w:t>
            </w:r>
          </w:p>
        </w:tc>
      </w:tr>
      <w:tr w:rsidR="00E57998" w:rsidRPr="005E2D5D" w:rsidTr="00E57998">
        <w:trPr>
          <w:trHeight w:val="553"/>
        </w:trPr>
        <w:tc>
          <w:tcPr>
            <w:tcW w:w="1134" w:type="dxa"/>
            <w:vAlign w:val="center"/>
          </w:tcPr>
          <w:p w:rsidR="00E57998" w:rsidRPr="000E447D" w:rsidRDefault="00E57998" w:rsidP="00E57998">
            <w:pPr>
              <w:jc w:val="center"/>
              <w:rPr>
                <w:sz w:val="22"/>
                <w:szCs w:val="22"/>
                <w:lang w:val="es-MX"/>
              </w:rPr>
            </w:pPr>
            <w:r w:rsidRPr="000E447D">
              <w:rPr>
                <w:sz w:val="22"/>
                <w:szCs w:val="22"/>
                <w:lang w:val="es-MX"/>
              </w:rPr>
              <w:t>10:00</w:t>
            </w:r>
          </w:p>
        </w:tc>
        <w:tc>
          <w:tcPr>
            <w:tcW w:w="6804" w:type="dxa"/>
            <w:vAlign w:val="center"/>
          </w:tcPr>
          <w:p w:rsidR="00E57998" w:rsidRPr="000E447D" w:rsidRDefault="00E57998" w:rsidP="00E57998">
            <w:pPr>
              <w:rPr>
                <w:sz w:val="22"/>
                <w:szCs w:val="22"/>
                <w:lang w:val="es-MX"/>
              </w:rPr>
            </w:pPr>
            <w:r w:rsidRPr="000E447D">
              <w:rPr>
                <w:sz w:val="22"/>
                <w:szCs w:val="22"/>
                <w:lang w:val="es-MX"/>
              </w:rPr>
              <w:t>Nuevo nombramiento en el Comité Técnico Asesor</w:t>
            </w:r>
          </w:p>
        </w:tc>
      </w:tr>
      <w:tr w:rsidR="00E57998" w:rsidRPr="005E2D5D" w:rsidTr="00E57998">
        <w:trPr>
          <w:trHeight w:val="547"/>
        </w:trPr>
        <w:tc>
          <w:tcPr>
            <w:tcW w:w="1134" w:type="dxa"/>
            <w:vAlign w:val="center"/>
          </w:tcPr>
          <w:p w:rsidR="00E57998" w:rsidRPr="000E447D" w:rsidRDefault="00E57998" w:rsidP="00E57998">
            <w:pPr>
              <w:jc w:val="center"/>
              <w:rPr>
                <w:sz w:val="22"/>
                <w:szCs w:val="22"/>
                <w:lang w:val="es-MX"/>
              </w:rPr>
            </w:pPr>
            <w:r w:rsidRPr="000E447D">
              <w:rPr>
                <w:sz w:val="22"/>
                <w:szCs w:val="22"/>
                <w:lang w:val="es-MX"/>
              </w:rPr>
              <w:t>10:15</w:t>
            </w:r>
          </w:p>
        </w:tc>
        <w:tc>
          <w:tcPr>
            <w:tcW w:w="6804" w:type="dxa"/>
            <w:vAlign w:val="center"/>
          </w:tcPr>
          <w:p w:rsidR="00E57998" w:rsidRPr="000E447D" w:rsidRDefault="00E57998" w:rsidP="00E57998">
            <w:pPr>
              <w:rPr>
                <w:sz w:val="22"/>
                <w:szCs w:val="22"/>
                <w:lang w:val="es-MX"/>
              </w:rPr>
            </w:pPr>
            <w:r w:rsidRPr="000E447D">
              <w:rPr>
                <w:sz w:val="22"/>
                <w:szCs w:val="22"/>
                <w:lang w:val="es-MX"/>
              </w:rPr>
              <w:t>Plan de Monitoreo del PPD OPV y calendarización de reuniones CDN</w:t>
            </w:r>
          </w:p>
        </w:tc>
      </w:tr>
      <w:tr w:rsidR="00E57998" w:rsidTr="00E57998">
        <w:trPr>
          <w:trHeight w:val="568"/>
        </w:trPr>
        <w:tc>
          <w:tcPr>
            <w:tcW w:w="1134" w:type="dxa"/>
            <w:vAlign w:val="center"/>
          </w:tcPr>
          <w:p w:rsidR="00E57998" w:rsidRDefault="00E57998" w:rsidP="00E57998">
            <w:pPr>
              <w:jc w:val="center"/>
              <w:rPr>
                <w:sz w:val="22"/>
                <w:szCs w:val="22"/>
                <w:lang w:val="es-MX"/>
              </w:rPr>
            </w:pPr>
            <w:r>
              <w:rPr>
                <w:sz w:val="22"/>
                <w:szCs w:val="22"/>
                <w:lang w:val="es-MX"/>
              </w:rPr>
              <w:t>10:45</w:t>
            </w:r>
          </w:p>
        </w:tc>
        <w:tc>
          <w:tcPr>
            <w:tcW w:w="6804" w:type="dxa"/>
            <w:vAlign w:val="center"/>
          </w:tcPr>
          <w:p w:rsidR="00E57998" w:rsidRDefault="00E57998" w:rsidP="00E57998">
            <w:pPr>
              <w:rPr>
                <w:sz w:val="22"/>
                <w:szCs w:val="22"/>
                <w:lang w:val="es-MX"/>
              </w:rPr>
            </w:pPr>
            <w:r>
              <w:rPr>
                <w:sz w:val="22"/>
                <w:szCs w:val="22"/>
                <w:lang w:val="es-MX"/>
              </w:rPr>
              <w:t>Informe Zona Norte</w:t>
            </w:r>
          </w:p>
        </w:tc>
      </w:tr>
      <w:tr w:rsidR="00E57998" w:rsidRPr="005E2D5D" w:rsidTr="00E57998">
        <w:trPr>
          <w:trHeight w:val="728"/>
        </w:trPr>
        <w:tc>
          <w:tcPr>
            <w:tcW w:w="1134" w:type="dxa"/>
            <w:vAlign w:val="center"/>
          </w:tcPr>
          <w:p w:rsidR="00E57998" w:rsidRDefault="00E57998" w:rsidP="00E57998">
            <w:pPr>
              <w:jc w:val="center"/>
              <w:rPr>
                <w:sz w:val="22"/>
                <w:szCs w:val="22"/>
                <w:lang w:val="es-MX"/>
              </w:rPr>
            </w:pPr>
            <w:r>
              <w:rPr>
                <w:sz w:val="22"/>
                <w:szCs w:val="22"/>
                <w:lang w:val="es-MX"/>
              </w:rPr>
              <w:t>11:00</w:t>
            </w:r>
          </w:p>
        </w:tc>
        <w:tc>
          <w:tcPr>
            <w:tcW w:w="6804" w:type="dxa"/>
            <w:vAlign w:val="center"/>
          </w:tcPr>
          <w:p w:rsidR="00E57998" w:rsidRDefault="00E57998" w:rsidP="00E57998">
            <w:pPr>
              <w:rPr>
                <w:sz w:val="22"/>
                <w:szCs w:val="22"/>
                <w:lang w:val="es-MX"/>
              </w:rPr>
            </w:pPr>
            <w:r>
              <w:rPr>
                <w:sz w:val="22"/>
                <w:szCs w:val="22"/>
                <w:lang w:val="es-MX"/>
              </w:rPr>
              <w:t>Revisión y análisis de las propuestas de proyecto pendientes</w:t>
            </w:r>
          </w:p>
        </w:tc>
      </w:tr>
      <w:tr w:rsidR="00E57998" w:rsidTr="00E57998">
        <w:trPr>
          <w:trHeight w:val="728"/>
        </w:trPr>
        <w:tc>
          <w:tcPr>
            <w:tcW w:w="1134" w:type="dxa"/>
            <w:vAlign w:val="center"/>
          </w:tcPr>
          <w:p w:rsidR="00E57998" w:rsidRDefault="00E57998" w:rsidP="00E57998">
            <w:pPr>
              <w:jc w:val="center"/>
              <w:rPr>
                <w:sz w:val="22"/>
                <w:szCs w:val="22"/>
                <w:lang w:val="es-MX"/>
              </w:rPr>
            </w:pPr>
            <w:r>
              <w:rPr>
                <w:sz w:val="22"/>
                <w:szCs w:val="22"/>
                <w:lang w:val="es-MX"/>
              </w:rPr>
              <w:t>12:30</w:t>
            </w:r>
          </w:p>
        </w:tc>
        <w:tc>
          <w:tcPr>
            <w:tcW w:w="6804" w:type="dxa"/>
            <w:vAlign w:val="center"/>
          </w:tcPr>
          <w:p w:rsidR="00E57998" w:rsidRDefault="00E57998" w:rsidP="00E57998">
            <w:pPr>
              <w:rPr>
                <w:sz w:val="22"/>
                <w:szCs w:val="22"/>
                <w:lang w:val="es-MX"/>
              </w:rPr>
            </w:pPr>
            <w:r>
              <w:rPr>
                <w:sz w:val="22"/>
                <w:szCs w:val="22"/>
                <w:lang w:val="es-MX"/>
              </w:rPr>
              <w:t>Varios</w:t>
            </w:r>
          </w:p>
        </w:tc>
      </w:tr>
    </w:tbl>
    <w:p w:rsidR="00D1019B" w:rsidRDefault="00D1019B">
      <w:pPr>
        <w:rPr>
          <w:rFonts w:ascii="Tw Cen MT" w:hAnsi="Tw Cen MT"/>
          <w:lang w:val="es-CR"/>
        </w:rPr>
      </w:pPr>
      <w:r>
        <w:rPr>
          <w:rFonts w:ascii="Tw Cen MT" w:hAnsi="Tw Cen MT"/>
          <w:lang w:val="es-CR"/>
        </w:rPr>
        <w:br w:type="page"/>
      </w:r>
    </w:p>
    <w:p w:rsidR="00D1019B" w:rsidRDefault="00D1019B" w:rsidP="00D1019B">
      <w:pPr>
        <w:jc w:val="right"/>
        <w:rPr>
          <w:rFonts w:ascii="Tw Cen MT" w:hAnsi="Tw Cen MT"/>
          <w:lang w:val="es-CR"/>
        </w:rPr>
      </w:pPr>
    </w:p>
    <w:p w:rsidR="00D1019B" w:rsidRPr="000E447D" w:rsidRDefault="00D1019B" w:rsidP="00D1019B">
      <w:pPr>
        <w:jc w:val="right"/>
        <w:rPr>
          <w:lang w:val="es-CR"/>
        </w:rPr>
      </w:pPr>
    </w:p>
    <w:p w:rsidR="00D1019B" w:rsidRPr="000E447D" w:rsidRDefault="00E57998" w:rsidP="00D1019B">
      <w:pPr>
        <w:jc w:val="both"/>
        <w:rPr>
          <w:lang w:val="es-CR"/>
        </w:rPr>
      </w:pPr>
      <w:r w:rsidRPr="000E447D">
        <w:rPr>
          <w:lang w:val="es-CR"/>
        </w:rPr>
        <w:t>La reunión da inicio en las instalaciones de la Universidad Estatal a Distancia a la hora prevista</w:t>
      </w:r>
      <w:r w:rsidR="00D1019B" w:rsidRPr="000E447D">
        <w:rPr>
          <w:lang w:val="es-CR"/>
        </w:rPr>
        <w:t xml:space="preserve">.  Agradecemos la </w:t>
      </w:r>
      <w:r w:rsidRPr="000E447D">
        <w:rPr>
          <w:lang w:val="es-CR"/>
        </w:rPr>
        <w:t>disposición de la UNED por ofrecer su sede como sitio de la reunión, y procurar las facilidades necesarias.</w:t>
      </w:r>
    </w:p>
    <w:p w:rsidR="00625BA5" w:rsidRDefault="00625BA5" w:rsidP="00D1019B">
      <w:pPr>
        <w:jc w:val="both"/>
        <w:rPr>
          <w:rFonts w:ascii="Tw Cen MT" w:hAnsi="Tw Cen MT"/>
          <w:lang w:val="es-CR"/>
        </w:rPr>
      </w:pPr>
    </w:p>
    <w:p w:rsidR="00625BA5" w:rsidRPr="005162BB" w:rsidRDefault="00625BA5" w:rsidP="00625BA5">
      <w:pPr>
        <w:pStyle w:val="Ttulo1"/>
        <w:rPr>
          <w:rStyle w:val="nfasisintenso"/>
          <w:lang w:val="es-CR"/>
        </w:rPr>
      </w:pPr>
      <w:r w:rsidRPr="005162BB">
        <w:rPr>
          <w:rStyle w:val="nfasisintenso"/>
          <w:lang w:val="es-CR"/>
        </w:rPr>
        <w:t>Lectura y firma minuta reunión anterior (1 y 2 de diciembre 2011)</w:t>
      </w:r>
    </w:p>
    <w:p w:rsidR="00625BA5" w:rsidRPr="005162BB" w:rsidRDefault="00625BA5" w:rsidP="00625BA5">
      <w:pPr>
        <w:rPr>
          <w:lang w:val="es-CR"/>
        </w:rPr>
      </w:pPr>
    </w:p>
    <w:p w:rsidR="00625BA5" w:rsidRPr="00625BA5" w:rsidRDefault="00625BA5" w:rsidP="00625BA5">
      <w:pPr>
        <w:jc w:val="both"/>
        <w:rPr>
          <w:lang w:val="es-CR"/>
        </w:rPr>
      </w:pPr>
      <w:r w:rsidRPr="00625BA5">
        <w:rPr>
          <w:lang w:val="es-CR"/>
        </w:rPr>
        <w:t>Como primer punto de a</w:t>
      </w:r>
      <w:r>
        <w:rPr>
          <w:lang w:val="es-CR"/>
        </w:rPr>
        <w:t xml:space="preserve">genda, se da lectura a la minuta de la reunión anterior, celebrada en diciembre 1 y 2 del 2011, como primera reunión para el análisis y aprobación de proyectos correspondientes a la primera convocatoria de la V Fase Operativa del Programa de Pequeñas Donaciones del GEF.  Y se procede a la firma correspondiente.  Por no encontrarse presente, queda pendiente la firma de la Sra. Lara Blanco.  También, queda sin la firma del representante del MINAET en ese momento Sr. Mario Rojas, ya que se encuentra pensionado y el actual representante, Sr. </w:t>
      </w:r>
      <w:proofErr w:type="spellStart"/>
      <w:r>
        <w:rPr>
          <w:lang w:val="es-CR"/>
        </w:rPr>
        <w:t>Ruben</w:t>
      </w:r>
      <w:proofErr w:type="spellEnd"/>
      <w:r>
        <w:rPr>
          <w:lang w:val="es-CR"/>
        </w:rPr>
        <w:t xml:space="preserve"> Muñoz, no se encuentra presente.  El Sr. Fernando </w:t>
      </w:r>
      <w:proofErr w:type="spellStart"/>
      <w:r>
        <w:rPr>
          <w:lang w:val="es-CR"/>
        </w:rPr>
        <w:t>Mojica</w:t>
      </w:r>
      <w:proofErr w:type="spellEnd"/>
      <w:r>
        <w:rPr>
          <w:lang w:val="es-CR"/>
        </w:rPr>
        <w:t xml:space="preserve"> firma en nombre del Sr. Mariano Espinoza, ambos representantes de CADETI.</w:t>
      </w:r>
    </w:p>
    <w:p w:rsidR="00D1019B" w:rsidRDefault="00D1019B" w:rsidP="00D1019B">
      <w:pPr>
        <w:jc w:val="both"/>
        <w:rPr>
          <w:rFonts w:ascii="Tw Cen MT" w:hAnsi="Tw Cen MT"/>
          <w:lang w:val="es-CR"/>
        </w:rPr>
      </w:pPr>
    </w:p>
    <w:p w:rsidR="00625BA5" w:rsidRPr="005162BB" w:rsidRDefault="00504A5B" w:rsidP="00504A5B">
      <w:pPr>
        <w:pStyle w:val="Ttulo1"/>
        <w:rPr>
          <w:rStyle w:val="nfasisintenso"/>
          <w:lang w:val="es-CR"/>
        </w:rPr>
      </w:pPr>
      <w:r w:rsidRPr="005162BB">
        <w:rPr>
          <w:rStyle w:val="nfasisintenso"/>
          <w:lang w:val="es-CR"/>
        </w:rPr>
        <w:t>Información sobre el estado actual del Programa de Pequeñas Donaciones</w:t>
      </w:r>
    </w:p>
    <w:p w:rsidR="00625BA5" w:rsidRPr="00504A5B" w:rsidRDefault="00625BA5" w:rsidP="00D1019B">
      <w:pPr>
        <w:jc w:val="both"/>
        <w:rPr>
          <w:lang w:val="es-CR"/>
        </w:rPr>
      </w:pPr>
    </w:p>
    <w:p w:rsidR="00504A5B" w:rsidRPr="00504A5B" w:rsidRDefault="005F622F" w:rsidP="00D1019B">
      <w:pPr>
        <w:jc w:val="both"/>
        <w:rPr>
          <w:lang w:val="es-CR"/>
        </w:rPr>
      </w:pPr>
      <w:r>
        <w:rPr>
          <w:lang w:val="es-CR"/>
        </w:rPr>
        <w:t xml:space="preserve">El Señor Eduardo Mata, coordinador nacional del PPD, informa que el documento de proyecto correspondiente al FSP Quinta Fase Operativa del Programa de Pequeñas Donaciones fue aprobado y firmado tanto por la Agencia Implementadora (PNUD) y la Agencia Ejecutora (UNOPS), como por el gobierno de Costa Rica; </w:t>
      </w:r>
      <w:r w:rsidR="00DC3FBF">
        <w:rPr>
          <w:lang w:val="es-CR"/>
        </w:rPr>
        <w:t>marcando la continuación de</w:t>
      </w:r>
      <w:r>
        <w:rPr>
          <w:lang w:val="es-CR"/>
        </w:rPr>
        <w:t xml:space="preserve"> operaciones </w:t>
      </w:r>
      <w:r w:rsidR="00DC3FBF">
        <w:rPr>
          <w:lang w:val="es-CR"/>
        </w:rPr>
        <w:t xml:space="preserve">del Programa </w:t>
      </w:r>
      <w:r>
        <w:rPr>
          <w:lang w:val="es-CR"/>
        </w:rPr>
        <w:t>de manera oficial para el periodo julio 2011-diciembre 2015.</w:t>
      </w:r>
    </w:p>
    <w:p w:rsidR="00504A5B" w:rsidRPr="00254892" w:rsidRDefault="00504A5B" w:rsidP="00254892">
      <w:pPr>
        <w:pStyle w:val="Ttulo1"/>
        <w:rPr>
          <w:rFonts w:cs="Times New Roman"/>
          <w:b w:val="0"/>
          <w:bCs w:val="0"/>
          <w:i/>
          <w:iCs/>
          <w:szCs w:val="20"/>
          <w:u w:val="none"/>
          <w:lang w:val="es-CR"/>
        </w:rPr>
      </w:pPr>
    </w:p>
    <w:p w:rsidR="00254892" w:rsidRPr="005162BB" w:rsidRDefault="00254892" w:rsidP="00254892">
      <w:pPr>
        <w:pStyle w:val="Ttulo1"/>
        <w:rPr>
          <w:rStyle w:val="nfasisintenso"/>
          <w:lang w:val="es-CR"/>
        </w:rPr>
      </w:pPr>
      <w:r w:rsidRPr="005162BB">
        <w:rPr>
          <w:rStyle w:val="nfasisintenso"/>
          <w:lang w:val="es-CR"/>
        </w:rPr>
        <w:t xml:space="preserve">Revisión de </w:t>
      </w:r>
      <w:proofErr w:type="spellStart"/>
      <w:r w:rsidRPr="005162BB">
        <w:rPr>
          <w:rStyle w:val="nfasisintenso"/>
          <w:lang w:val="es-CR"/>
        </w:rPr>
        <w:t>membresía</w:t>
      </w:r>
      <w:proofErr w:type="spellEnd"/>
      <w:r w:rsidRPr="005162BB">
        <w:rPr>
          <w:rStyle w:val="nfasisintenso"/>
          <w:lang w:val="es-CR"/>
        </w:rPr>
        <w:t xml:space="preserve"> del Comité Directivo Nacional</w:t>
      </w:r>
    </w:p>
    <w:p w:rsidR="00504A5B" w:rsidRPr="00254892" w:rsidRDefault="00504A5B" w:rsidP="00D1019B">
      <w:pPr>
        <w:jc w:val="both"/>
        <w:rPr>
          <w:lang w:val="es-MX"/>
        </w:rPr>
      </w:pPr>
    </w:p>
    <w:p w:rsidR="00B439FB" w:rsidRDefault="00FF2D65" w:rsidP="00D1019B">
      <w:pPr>
        <w:jc w:val="both"/>
        <w:rPr>
          <w:lang w:val="es-CR"/>
        </w:rPr>
      </w:pPr>
      <w:r>
        <w:rPr>
          <w:lang w:val="es-CR"/>
        </w:rPr>
        <w:t xml:space="preserve">Siguiendo los puntos en agenda, se </w:t>
      </w:r>
      <w:r w:rsidR="00B439FB">
        <w:rPr>
          <w:lang w:val="es-CR"/>
        </w:rPr>
        <w:t>somete a consideración del Comité Directivo:</w:t>
      </w:r>
    </w:p>
    <w:p w:rsidR="00B439FB" w:rsidRDefault="00B439FB" w:rsidP="00D1019B">
      <w:pPr>
        <w:jc w:val="both"/>
        <w:rPr>
          <w:lang w:val="es-CR"/>
        </w:rPr>
      </w:pPr>
    </w:p>
    <w:p w:rsidR="00504A5B" w:rsidRDefault="00B439FB" w:rsidP="00B439FB">
      <w:pPr>
        <w:pStyle w:val="Prrafodelista"/>
        <w:numPr>
          <w:ilvl w:val="0"/>
          <w:numId w:val="20"/>
        </w:numPr>
        <w:jc w:val="both"/>
        <w:rPr>
          <w:lang w:val="es-CR"/>
        </w:rPr>
      </w:pPr>
      <w:r w:rsidRPr="00B439FB">
        <w:rPr>
          <w:lang w:val="es-CR"/>
        </w:rPr>
        <w:t xml:space="preserve">la </w:t>
      </w:r>
      <w:proofErr w:type="spellStart"/>
      <w:r w:rsidRPr="00B439FB">
        <w:rPr>
          <w:lang w:val="es-CR"/>
        </w:rPr>
        <w:t>membresía</w:t>
      </w:r>
      <w:proofErr w:type="spellEnd"/>
      <w:r w:rsidRPr="00B439FB">
        <w:rPr>
          <w:lang w:val="es-CR"/>
        </w:rPr>
        <w:t xml:space="preserve"> de FECON, quienes desde que fueron nombrados para esta nueva Fase, no han asistido a ninguna reunión.  Solicite se valore, de acuerdo a los Términos de Referencia del CDN, se les retire como miembros de este Comité.</w:t>
      </w:r>
    </w:p>
    <w:p w:rsidR="00B439FB" w:rsidRPr="00B439FB" w:rsidRDefault="00B439FB" w:rsidP="00B439FB">
      <w:pPr>
        <w:pStyle w:val="Prrafodelista"/>
        <w:numPr>
          <w:ilvl w:val="1"/>
          <w:numId w:val="20"/>
        </w:numPr>
        <w:jc w:val="both"/>
        <w:rPr>
          <w:lang w:val="es-CR"/>
        </w:rPr>
      </w:pPr>
      <w:r w:rsidRPr="00B439FB">
        <w:rPr>
          <w:u w:val="single"/>
          <w:lang w:val="es-CR"/>
        </w:rPr>
        <w:t>Resolución</w:t>
      </w:r>
      <w:r>
        <w:rPr>
          <w:lang w:val="es-CR"/>
        </w:rPr>
        <w:t>: por unanimidad se toma el acuerdo de retirar a la FECON de este espacio.</w:t>
      </w:r>
    </w:p>
    <w:p w:rsidR="00B439FB" w:rsidRDefault="00B439FB" w:rsidP="00D1019B">
      <w:pPr>
        <w:jc w:val="both"/>
        <w:rPr>
          <w:lang w:val="es-CR"/>
        </w:rPr>
      </w:pPr>
    </w:p>
    <w:p w:rsidR="00B439FB" w:rsidRDefault="00B439FB" w:rsidP="00B439FB">
      <w:pPr>
        <w:pStyle w:val="Prrafodelista"/>
        <w:numPr>
          <w:ilvl w:val="0"/>
          <w:numId w:val="20"/>
        </w:numPr>
        <w:jc w:val="both"/>
        <w:rPr>
          <w:lang w:val="es-CR"/>
        </w:rPr>
      </w:pPr>
      <w:r>
        <w:rPr>
          <w:lang w:val="es-CR"/>
        </w:rPr>
        <w:t xml:space="preserve">El CN, informa que en vista de que la participación de la sociedad civil, en el Comité, queda debilitada con la salida de FECON, se ha procedido a realizar una reunión con la </w:t>
      </w:r>
      <w:r w:rsidR="00430399">
        <w:rPr>
          <w:lang w:val="es-CR"/>
        </w:rPr>
        <w:t>Unión Nacional Forestal (UNAFOR), organización recomendada para ocupar el este espacio.</w:t>
      </w:r>
    </w:p>
    <w:p w:rsidR="00430399" w:rsidRDefault="00B52F4F" w:rsidP="00430399">
      <w:pPr>
        <w:ind w:left="708"/>
        <w:jc w:val="both"/>
        <w:rPr>
          <w:lang w:val="es-CR"/>
        </w:rPr>
      </w:pPr>
      <w:r>
        <w:rPr>
          <w:lang w:val="es-CR"/>
        </w:rPr>
        <w:t xml:space="preserve">UNAFOR surge como una plataforma de consulta para el sector, y sus objetivos son: </w:t>
      </w:r>
      <w:r w:rsidRPr="00B52F4F">
        <w:rPr>
          <w:lang w:val="es-CR"/>
        </w:rPr>
        <w:t xml:space="preserve">a-)   Colaborar en mantener y aumentar  la  masa  boscosa  costarricense; b-) Ofrecer el espacio adecuado para que los propietarios y poseedores agroforestales, tengan una representación digna y legítima en las instancias estatales y puedan participar en la toma de decisiones en pro del medio ambiente; c-) Ser el referente </w:t>
      </w:r>
      <w:r w:rsidRPr="00B52F4F">
        <w:rPr>
          <w:lang w:val="es-CR"/>
        </w:rPr>
        <w:lastRenderedPageBreak/>
        <w:t>válido ante cualquier ente público o privado, nacional o extranjero, que se relacione con el bosque, en sus usos, su  problemática, su  entorno, y  cualquier  otro asunto afín; d-) Defender el acceso, uso y manejo sostenible de los recursos naturales para el sector campesino, basado en el desarrollo y equilibrio de la finca integral, ante las instituciones del Estado; e-) Defender los derechos de los propietarios y poseedores de bosque, ya sean éstos personas físicas o jurídicas, nacionales o extranjeras, ante las instituciones del estado y cualquier otra entidad; f-) Velar por el adecuado cumplimiento de la legislación forestal, y otras vinculadas al ambiente, las cuales son vigentes en apego a los derechos constitucionales que tenemos los costarricenses; g-) Velar por el adecuado cumplimiento de cualquier tratado, protocolo o convenio que el Gobierno firme con organismos nacionales o extranjeros,  públicos o privados, en lo referente al bosque, sus usos, sus beneficios, sus  dificultades, sus prerrogativas y lo que atente al derecho de la propiedad; h-) Incidir para que el pago de servicios ambientales que otorga nuestro estado, sea cada vez más justo, más incluyente, más ágil, más sostenible,  más oportuno y sobre todo  más  rentable; i-) Realizar esfuerzos en materia de organización, investigación, capacitación y socialización en acciones que fortalezcan la integración física o jurídica de los productores y sus organizaciones; j-) Apoyar la coordinación y articulación entre las diferentes instituciones del estado en beneficio de los pequeños y medianos productores agroforestales; k)- Colaborar, velar, proteger, mantener y aumentar la masa boscosa de nuestro país por medio de estrategias consultivas y participativas de las comunidades involucradas con el manejo del recurso bosque.</w:t>
      </w:r>
    </w:p>
    <w:p w:rsidR="00B52F4F" w:rsidRDefault="00B52F4F" w:rsidP="00430399">
      <w:pPr>
        <w:ind w:left="708"/>
        <w:jc w:val="both"/>
        <w:rPr>
          <w:lang w:val="es-CR"/>
        </w:rPr>
      </w:pPr>
    </w:p>
    <w:p w:rsidR="00B52F4F" w:rsidRDefault="004C446D" w:rsidP="004C446D">
      <w:pPr>
        <w:pStyle w:val="Prrafodelista"/>
        <w:numPr>
          <w:ilvl w:val="0"/>
          <w:numId w:val="21"/>
        </w:numPr>
        <w:jc w:val="both"/>
        <w:rPr>
          <w:lang w:val="es-CR"/>
        </w:rPr>
      </w:pPr>
      <w:r>
        <w:rPr>
          <w:lang w:val="es-CR"/>
        </w:rPr>
        <w:t>El CDN recomienda: invitarlos a formar parte de este espacio, no sin antes informarles las responsabilidades y compromisos que asumen de acuerdo a los términos de referencia.  Pero también, se valora su participación dentro del comité técnico asesor del PPD.</w:t>
      </w:r>
    </w:p>
    <w:p w:rsidR="004C446D" w:rsidRDefault="004C446D" w:rsidP="004C446D">
      <w:pPr>
        <w:jc w:val="both"/>
        <w:rPr>
          <w:lang w:val="es-CR"/>
        </w:rPr>
      </w:pPr>
    </w:p>
    <w:p w:rsidR="004C446D" w:rsidRDefault="004C446D" w:rsidP="004C446D">
      <w:pPr>
        <w:pStyle w:val="Prrafodelista"/>
        <w:numPr>
          <w:ilvl w:val="0"/>
          <w:numId w:val="20"/>
        </w:numPr>
        <w:jc w:val="both"/>
        <w:rPr>
          <w:lang w:val="es-CR"/>
        </w:rPr>
      </w:pPr>
      <w:r>
        <w:rPr>
          <w:lang w:val="es-CR"/>
        </w:rPr>
        <w:t xml:space="preserve">Se les comunica, que el Señor </w:t>
      </w:r>
      <w:proofErr w:type="spellStart"/>
      <w:r>
        <w:rPr>
          <w:lang w:val="es-CR"/>
        </w:rPr>
        <w:t>Jose</w:t>
      </w:r>
      <w:proofErr w:type="spellEnd"/>
      <w:r>
        <w:rPr>
          <w:lang w:val="es-CR"/>
        </w:rPr>
        <w:t xml:space="preserve"> </w:t>
      </w:r>
      <w:proofErr w:type="spellStart"/>
      <w:r>
        <w:rPr>
          <w:lang w:val="es-CR"/>
        </w:rPr>
        <w:t>Maria</w:t>
      </w:r>
      <w:proofErr w:type="spellEnd"/>
      <w:r>
        <w:rPr>
          <w:lang w:val="es-CR"/>
        </w:rPr>
        <w:t xml:space="preserve"> Blanco del BUN-CA, es el nuevo miembro en el Comité Técnico Asesor dentro del área temática de Energías Renovables y Eficiencia Energética (Cambio climático)</w:t>
      </w:r>
    </w:p>
    <w:p w:rsidR="00C1626E" w:rsidRDefault="00C1626E" w:rsidP="00C1626E">
      <w:pPr>
        <w:jc w:val="both"/>
        <w:rPr>
          <w:lang w:val="es-CR"/>
        </w:rPr>
      </w:pPr>
    </w:p>
    <w:p w:rsidR="00540498" w:rsidRPr="005162BB" w:rsidRDefault="00540498" w:rsidP="00540498">
      <w:pPr>
        <w:pStyle w:val="Ttulo1"/>
        <w:rPr>
          <w:rStyle w:val="nfasisintenso"/>
          <w:lang w:val="es-CR"/>
        </w:rPr>
      </w:pPr>
      <w:r w:rsidRPr="005162BB">
        <w:rPr>
          <w:rStyle w:val="nfasisintenso"/>
          <w:lang w:val="es-CR"/>
        </w:rPr>
        <w:t>Plan de Monitoreo del PPD OPV y calendarización de reuniones CDN</w:t>
      </w:r>
    </w:p>
    <w:p w:rsidR="00C1626E" w:rsidRPr="00540498" w:rsidRDefault="00C1626E" w:rsidP="00C1626E">
      <w:pPr>
        <w:pStyle w:val="Subttulo"/>
        <w:rPr>
          <w:lang w:val="es-MX"/>
        </w:rPr>
      </w:pPr>
    </w:p>
    <w:p w:rsidR="00C1626E" w:rsidRDefault="00540498" w:rsidP="00C1626E">
      <w:pPr>
        <w:jc w:val="both"/>
        <w:rPr>
          <w:lang w:val="es-CR"/>
        </w:rPr>
      </w:pPr>
      <w:r>
        <w:rPr>
          <w:lang w:val="es-CR"/>
        </w:rPr>
        <w:t xml:space="preserve">En vista de que el Proyecto para el PPD-OP5, fue aprobado, se presenta al comité el Plan de Monitoreo respectivo para esta quinta Fase, y su respectiva calendarización.  Incluyendo las reuniones del Comité Directivo.  </w:t>
      </w:r>
      <w:r w:rsidR="00525087">
        <w:fldChar w:fldCharType="begin"/>
      </w:r>
      <w:r w:rsidR="00525087" w:rsidRPr="005E2D5D">
        <w:rPr>
          <w:lang w:val="es-CR"/>
        </w:rPr>
        <w:instrText>HYPERLINK \l "_ANEXO_1"</w:instrText>
      </w:r>
      <w:r w:rsidR="00525087">
        <w:fldChar w:fldCharType="separate"/>
      </w:r>
      <w:r w:rsidRPr="00D85B1A">
        <w:rPr>
          <w:rStyle w:val="Hipervnculo"/>
          <w:lang w:val="es-CR"/>
        </w:rPr>
        <w:t>(Ver anexo I)</w:t>
      </w:r>
      <w:r w:rsidR="00525087">
        <w:fldChar w:fldCharType="end"/>
      </w:r>
    </w:p>
    <w:p w:rsidR="00540498" w:rsidRDefault="00540498" w:rsidP="00C1626E">
      <w:pPr>
        <w:jc w:val="both"/>
        <w:rPr>
          <w:lang w:val="es-CR"/>
        </w:rPr>
      </w:pPr>
    </w:p>
    <w:p w:rsidR="00540498" w:rsidRPr="00554970" w:rsidRDefault="00554970" w:rsidP="00554970">
      <w:pPr>
        <w:pStyle w:val="Ttulo1"/>
        <w:rPr>
          <w:rStyle w:val="nfasisintenso"/>
          <w:lang w:val="es-CR"/>
        </w:rPr>
      </w:pPr>
      <w:r w:rsidRPr="00554970">
        <w:rPr>
          <w:rStyle w:val="nfasisintenso"/>
          <w:lang w:val="es-CR"/>
        </w:rPr>
        <w:t>Informe Zona Norte</w:t>
      </w:r>
    </w:p>
    <w:p w:rsidR="00C1626E" w:rsidRPr="00C1626E" w:rsidRDefault="00C1626E" w:rsidP="00C1626E">
      <w:pPr>
        <w:jc w:val="both"/>
        <w:rPr>
          <w:lang w:val="es-CR"/>
        </w:rPr>
      </w:pPr>
    </w:p>
    <w:p w:rsidR="00554970" w:rsidRDefault="00554970" w:rsidP="00D1019B">
      <w:pPr>
        <w:jc w:val="both"/>
        <w:rPr>
          <w:lang w:val="es-CR"/>
        </w:rPr>
      </w:pPr>
      <w:r>
        <w:rPr>
          <w:lang w:val="es-CR"/>
        </w:rPr>
        <w:t xml:space="preserve">Atendiendo recomendación del Comité Directivo, en reunión del 1 y 2 de diciembre de 2011, en relación a los proyectos de la Zona Norte (CB Ruta Los </w:t>
      </w:r>
      <w:proofErr w:type="spellStart"/>
      <w:r>
        <w:rPr>
          <w:lang w:val="es-CR"/>
        </w:rPr>
        <w:t>Malekus</w:t>
      </w:r>
      <w:proofErr w:type="spellEnd"/>
      <w:r>
        <w:rPr>
          <w:lang w:val="es-CR"/>
        </w:rPr>
        <w:t xml:space="preserve">), </w:t>
      </w:r>
      <w:r w:rsidR="009E6887">
        <w:rPr>
          <w:lang w:val="es-CR"/>
        </w:rPr>
        <w:t>en especifico, por duda generada por el proyecto: “</w:t>
      </w:r>
      <w:r w:rsidR="009E6887" w:rsidRPr="009E6887">
        <w:rPr>
          <w:lang w:val="es-CR"/>
        </w:rPr>
        <w:t xml:space="preserve">Comunicación y participación ciudadana en el proceso de elaboración del Plan Estratégico Regional de la zona norte - norte, dentro del corredor biológico Ruta los </w:t>
      </w:r>
      <w:proofErr w:type="spellStart"/>
      <w:r w:rsidR="009E6887" w:rsidRPr="009E6887">
        <w:rPr>
          <w:lang w:val="es-CR"/>
        </w:rPr>
        <w:t>Malecus</w:t>
      </w:r>
      <w:proofErr w:type="spellEnd"/>
      <w:r w:rsidR="009E6887">
        <w:rPr>
          <w:lang w:val="es-CR"/>
        </w:rPr>
        <w:t xml:space="preserve">” presentado por la Federación de </w:t>
      </w:r>
      <w:r w:rsidR="009E6887" w:rsidRPr="009E6887">
        <w:rPr>
          <w:lang w:val="es-CR"/>
        </w:rPr>
        <w:t xml:space="preserve">Gobiernos Locales </w:t>
      </w:r>
      <w:r w:rsidR="009E6887" w:rsidRPr="009E6887">
        <w:rPr>
          <w:lang w:val="es-CR"/>
        </w:rPr>
        <w:lastRenderedPageBreak/>
        <w:t>Costarricenses Fronterizos con Nicaragua</w:t>
      </w:r>
      <w:r w:rsidR="009E6887">
        <w:rPr>
          <w:lang w:val="es-CR"/>
        </w:rPr>
        <w:t xml:space="preserve">, quedaron pendientes para la toma de </w:t>
      </w:r>
      <w:proofErr w:type="spellStart"/>
      <w:r w:rsidR="009E6887">
        <w:rPr>
          <w:lang w:val="es-CR"/>
        </w:rPr>
        <w:t>decision</w:t>
      </w:r>
      <w:proofErr w:type="spellEnd"/>
      <w:r w:rsidR="009E6887">
        <w:rPr>
          <w:lang w:val="es-CR"/>
        </w:rPr>
        <w:t xml:space="preserve"> de los siguientes proyectos:</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6"/>
        <w:gridCol w:w="2583"/>
        <w:gridCol w:w="5953"/>
      </w:tblGrid>
      <w:tr w:rsidR="00A37891" w:rsidTr="00A37891">
        <w:trPr>
          <w:trHeight w:val="470"/>
          <w:tblHeader/>
        </w:trPr>
        <w:tc>
          <w:tcPr>
            <w:tcW w:w="536" w:type="dxa"/>
            <w:shd w:val="clear" w:color="000000" w:fill="DDD9C3"/>
            <w:vAlign w:val="center"/>
            <w:hideMark/>
          </w:tcPr>
          <w:p w:rsidR="00A37891" w:rsidRPr="00F3791B" w:rsidRDefault="00A37891" w:rsidP="00FA249E">
            <w:pPr>
              <w:jc w:val="center"/>
              <w:rPr>
                <w:b/>
                <w:bCs/>
                <w:color w:val="000000"/>
                <w:sz w:val="22"/>
                <w:szCs w:val="22"/>
                <w:lang w:val="es-CR" w:eastAsia="es-CR"/>
              </w:rPr>
            </w:pPr>
            <w:r w:rsidRPr="00F3791B">
              <w:rPr>
                <w:b/>
                <w:bCs/>
                <w:color w:val="000000"/>
                <w:sz w:val="22"/>
                <w:szCs w:val="22"/>
                <w:lang w:val="es-CR" w:eastAsia="es-CR"/>
              </w:rPr>
              <w:t>#</w:t>
            </w:r>
          </w:p>
        </w:tc>
        <w:tc>
          <w:tcPr>
            <w:tcW w:w="2583" w:type="dxa"/>
            <w:shd w:val="clear" w:color="000000" w:fill="DDD9C3"/>
            <w:vAlign w:val="center"/>
            <w:hideMark/>
          </w:tcPr>
          <w:p w:rsidR="00A37891" w:rsidRPr="00F3791B" w:rsidRDefault="00A37891" w:rsidP="00FA249E">
            <w:pPr>
              <w:jc w:val="center"/>
              <w:rPr>
                <w:b/>
                <w:bCs/>
                <w:color w:val="000000"/>
                <w:sz w:val="22"/>
                <w:szCs w:val="22"/>
                <w:lang w:val="es-CR" w:eastAsia="es-CR"/>
              </w:rPr>
            </w:pPr>
            <w:r w:rsidRPr="00F3791B">
              <w:rPr>
                <w:b/>
                <w:bCs/>
                <w:color w:val="000000"/>
                <w:sz w:val="22"/>
                <w:szCs w:val="22"/>
                <w:lang w:val="es-CR" w:eastAsia="es-CR"/>
              </w:rPr>
              <w:t>Organización</w:t>
            </w:r>
          </w:p>
        </w:tc>
        <w:tc>
          <w:tcPr>
            <w:tcW w:w="5953" w:type="dxa"/>
            <w:shd w:val="clear" w:color="000000" w:fill="DDD9C3"/>
            <w:vAlign w:val="center"/>
            <w:hideMark/>
          </w:tcPr>
          <w:p w:rsidR="00A37891" w:rsidRPr="00F3791B" w:rsidRDefault="00A37891" w:rsidP="00FA249E">
            <w:pPr>
              <w:jc w:val="center"/>
              <w:rPr>
                <w:b/>
                <w:bCs/>
                <w:color w:val="000000"/>
                <w:sz w:val="22"/>
                <w:szCs w:val="22"/>
                <w:lang w:val="es-CR" w:eastAsia="es-CR"/>
              </w:rPr>
            </w:pPr>
            <w:r w:rsidRPr="00F3791B">
              <w:rPr>
                <w:b/>
                <w:bCs/>
                <w:color w:val="000000"/>
                <w:sz w:val="22"/>
                <w:szCs w:val="22"/>
                <w:lang w:val="es-CR" w:eastAsia="es-CR"/>
              </w:rPr>
              <w:t>titulo proyecto</w:t>
            </w:r>
          </w:p>
        </w:tc>
      </w:tr>
      <w:tr w:rsidR="00A37891" w:rsidRPr="005E2D5D" w:rsidTr="00A37891">
        <w:trPr>
          <w:trHeight w:val="665"/>
        </w:trPr>
        <w:tc>
          <w:tcPr>
            <w:tcW w:w="536" w:type="dxa"/>
            <w:shd w:val="clear" w:color="auto" w:fill="auto"/>
            <w:hideMark/>
          </w:tcPr>
          <w:p w:rsidR="00A37891" w:rsidRPr="00B75468" w:rsidRDefault="00A37891" w:rsidP="00FA249E">
            <w:pPr>
              <w:rPr>
                <w:color w:val="000000"/>
                <w:sz w:val="22"/>
                <w:szCs w:val="22"/>
                <w:lang w:val="es-CR" w:eastAsia="es-CR"/>
              </w:rPr>
            </w:pPr>
            <w:r w:rsidRPr="00B75468">
              <w:rPr>
                <w:color w:val="000000"/>
                <w:sz w:val="22"/>
                <w:szCs w:val="22"/>
                <w:lang w:val="es-CR" w:eastAsia="es-CR"/>
              </w:rPr>
              <w:t>9</w:t>
            </w:r>
          </w:p>
        </w:tc>
        <w:tc>
          <w:tcPr>
            <w:tcW w:w="2583" w:type="dxa"/>
            <w:shd w:val="clear" w:color="auto" w:fill="auto"/>
            <w:hideMark/>
          </w:tcPr>
          <w:p w:rsidR="00A37891" w:rsidRPr="00B75468" w:rsidRDefault="00A37891" w:rsidP="00FA249E">
            <w:pPr>
              <w:rPr>
                <w:color w:val="000000"/>
                <w:sz w:val="22"/>
                <w:szCs w:val="22"/>
                <w:lang w:val="es-CR" w:eastAsia="es-CR"/>
              </w:rPr>
            </w:pPr>
            <w:r w:rsidRPr="00B75468">
              <w:rPr>
                <w:color w:val="000000"/>
                <w:sz w:val="22"/>
                <w:szCs w:val="22"/>
                <w:lang w:val="es-CR" w:eastAsia="es-CR"/>
              </w:rPr>
              <w:t>Federación de Gobiernos Locales Costarricenses Fronterizos con Nicaragua.</w:t>
            </w:r>
          </w:p>
        </w:tc>
        <w:tc>
          <w:tcPr>
            <w:tcW w:w="5953" w:type="dxa"/>
            <w:shd w:val="clear" w:color="auto" w:fill="auto"/>
            <w:hideMark/>
          </w:tcPr>
          <w:p w:rsidR="00A37891" w:rsidRPr="00B75468" w:rsidRDefault="00A37891" w:rsidP="00FA249E">
            <w:pPr>
              <w:rPr>
                <w:color w:val="000000"/>
                <w:sz w:val="22"/>
                <w:szCs w:val="22"/>
                <w:lang w:val="es-CR" w:eastAsia="es-CR"/>
              </w:rPr>
            </w:pPr>
            <w:r w:rsidRPr="00B75468">
              <w:rPr>
                <w:color w:val="000000"/>
                <w:sz w:val="22"/>
                <w:szCs w:val="22"/>
                <w:lang w:val="es-CR" w:eastAsia="es-CR"/>
              </w:rPr>
              <w:t xml:space="preserve">Comunicación y participación ciudadana en el proceso de elaboración del Plan Estratégico Regional de la zona norte - norte, dentro del corredor biológico Ruta los </w:t>
            </w:r>
            <w:proofErr w:type="spellStart"/>
            <w:r w:rsidRPr="00B75468">
              <w:rPr>
                <w:color w:val="000000"/>
                <w:sz w:val="22"/>
                <w:szCs w:val="22"/>
                <w:lang w:val="es-CR" w:eastAsia="es-CR"/>
              </w:rPr>
              <w:t>Maleku</w:t>
            </w:r>
            <w:proofErr w:type="spellEnd"/>
          </w:p>
        </w:tc>
      </w:tr>
      <w:tr w:rsidR="00A37891" w:rsidRPr="005E2D5D" w:rsidTr="00A37891">
        <w:trPr>
          <w:trHeight w:val="674"/>
        </w:trPr>
        <w:tc>
          <w:tcPr>
            <w:tcW w:w="536" w:type="dxa"/>
            <w:shd w:val="clear" w:color="auto" w:fill="auto"/>
            <w:hideMark/>
          </w:tcPr>
          <w:p w:rsidR="00A37891" w:rsidRPr="00B75468" w:rsidRDefault="00A37891" w:rsidP="00FA249E">
            <w:pPr>
              <w:jc w:val="center"/>
              <w:rPr>
                <w:color w:val="000000"/>
                <w:sz w:val="22"/>
                <w:szCs w:val="22"/>
                <w:lang w:val="es-CR" w:eastAsia="es-CR"/>
              </w:rPr>
            </w:pPr>
            <w:r w:rsidRPr="00B75468">
              <w:rPr>
                <w:color w:val="000000"/>
                <w:sz w:val="22"/>
                <w:szCs w:val="22"/>
                <w:lang w:val="es-CR" w:eastAsia="es-CR"/>
              </w:rPr>
              <w:t>15</w:t>
            </w:r>
          </w:p>
        </w:tc>
        <w:tc>
          <w:tcPr>
            <w:tcW w:w="2583" w:type="dxa"/>
            <w:shd w:val="clear" w:color="auto" w:fill="auto"/>
            <w:hideMark/>
          </w:tcPr>
          <w:p w:rsidR="00A37891" w:rsidRPr="00B75468" w:rsidRDefault="00A37891" w:rsidP="00FA249E">
            <w:pPr>
              <w:rPr>
                <w:color w:val="000000"/>
                <w:sz w:val="22"/>
                <w:szCs w:val="22"/>
                <w:lang w:val="es-CR" w:eastAsia="es-CR"/>
              </w:rPr>
            </w:pPr>
            <w:r w:rsidRPr="00B75468">
              <w:rPr>
                <w:color w:val="000000"/>
                <w:sz w:val="22"/>
                <w:szCs w:val="22"/>
                <w:lang w:val="es-CR" w:eastAsia="es-CR"/>
              </w:rPr>
              <w:t xml:space="preserve">Asociación Administradora del Acueducto Rural El Pavón de Los Chiles </w:t>
            </w:r>
          </w:p>
        </w:tc>
        <w:tc>
          <w:tcPr>
            <w:tcW w:w="5953" w:type="dxa"/>
            <w:shd w:val="clear" w:color="auto" w:fill="auto"/>
            <w:hideMark/>
          </w:tcPr>
          <w:p w:rsidR="00A37891" w:rsidRPr="00B75468" w:rsidRDefault="00A37891" w:rsidP="00FA249E">
            <w:pPr>
              <w:rPr>
                <w:color w:val="000000"/>
                <w:sz w:val="22"/>
                <w:szCs w:val="22"/>
                <w:lang w:val="es-CR" w:eastAsia="es-CR"/>
              </w:rPr>
            </w:pPr>
            <w:r w:rsidRPr="00B75468">
              <w:rPr>
                <w:color w:val="000000"/>
                <w:sz w:val="22"/>
                <w:szCs w:val="22"/>
                <w:lang w:val="es-CR" w:eastAsia="es-CR"/>
              </w:rPr>
              <w:t xml:space="preserve">Gestión Integral del Recurso Hídrico del Corredor Biológico Ruta Los </w:t>
            </w:r>
            <w:proofErr w:type="spellStart"/>
            <w:r w:rsidRPr="00B75468">
              <w:rPr>
                <w:color w:val="000000"/>
                <w:sz w:val="22"/>
                <w:szCs w:val="22"/>
                <w:lang w:val="es-CR" w:eastAsia="es-CR"/>
              </w:rPr>
              <w:t>Maleku</w:t>
            </w:r>
            <w:proofErr w:type="spellEnd"/>
            <w:r w:rsidRPr="00B75468">
              <w:rPr>
                <w:color w:val="000000"/>
                <w:sz w:val="22"/>
                <w:szCs w:val="22"/>
                <w:lang w:val="es-CR" w:eastAsia="es-CR"/>
              </w:rPr>
              <w:t xml:space="preserve"> por medio de la conformación y consolidación de una Unión de Acueductos Rurales de la Zona Norte </w:t>
            </w:r>
            <w:proofErr w:type="spellStart"/>
            <w:r w:rsidRPr="00B75468">
              <w:rPr>
                <w:color w:val="000000"/>
                <w:sz w:val="22"/>
                <w:szCs w:val="22"/>
                <w:lang w:val="es-CR" w:eastAsia="es-CR"/>
              </w:rPr>
              <w:t>Norte</w:t>
            </w:r>
            <w:proofErr w:type="spellEnd"/>
          </w:p>
        </w:tc>
      </w:tr>
      <w:tr w:rsidR="00A37891" w:rsidRPr="005E2D5D" w:rsidTr="00A37891">
        <w:trPr>
          <w:trHeight w:val="528"/>
        </w:trPr>
        <w:tc>
          <w:tcPr>
            <w:tcW w:w="536" w:type="dxa"/>
            <w:shd w:val="clear" w:color="auto" w:fill="auto"/>
            <w:hideMark/>
          </w:tcPr>
          <w:p w:rsidR="00A37891" w:rsidRPr="00B75468" w:rsidRDefault="00A37891" w:rsidP="00FA249E">
            <w:pPr>
              <w:jc w:val="center"/>
              <w:rPr>
                <w:color w:val="000000"/>
                <w:sz w:val="22"/>
                <w:szCs w:val="22"/>
                <w:lang w:val="es-CR" w:eastAsia="es-CR"/>
              </w:rPr>
            </w:pPr>
            <w:r w:rsidRPr="00B75468">
              <w:rPr>
                <w:color w:val="000000"/>
                <w:sz w:val="22"/>
                <w:szCs w:val="22"/>
                <w:lang w:val="es-CR" w:eastAsia="es-CR"/>
              </w:rPr>
              <w:t>20</w:t>
            </w:r>
          </w:p>
        </w:tc>
        <w:tc>
          <w:tcPr>
            <w:tcW w:w="2583" w:type="dxa"/>
            <w:shd w:val="clear" w:color="auto" w:fill="auto"/>
            <w:hideMark/>
          </w:tcPr>
          <w:p w:rsidR="00A37891" w:rsidRPr="00B75468" w:rsidRDefault="00A37891" w:rsidP="00FA249E">
            <w:pPr>
              <w:rPr>
                <w:color w:val="000000"/>
                <w:sz w:val="22"/>
                <w:szCs w:val="22"/>
                <w:lang w:val="es-CR" w:eastAsia="es-CR"/>
              </w:rPr>
            </w:pPr>
            <w:r w:rsidRPr="00B75468">
              <w:rPr>
                <w:color w:val="000000"/>
                <w:sz w:val="22"/>
                <w:szCs w:val="22"/>
                <w:lang w:val="es-CR" w:eastAsia="es-CR"/>
              </w:rPr>
              <w:t>Asociación Alianzas Los Humedales</w:t>
            </w:r>
          </w:p>
        </w:tc>
        <w:tc>
          <w:tcPr>
            <w:tcW w:w="5953" w:type="dxa"/>
            <w:shd w:val="clear" w:color="auto" w:fill="auto"/>
            <w:hideMark/>
          </w:tcPr>
          <w:p w:rsidR="00A37891" w:rsidRPr="00B75468" w:rsidRDefault="00A37891" w:rsidP="00FA249E">
            <w:pPr>
              <w:rPr>
                <w:color w:val="000000"/>
                <w:sz w:val="22"/>
                <w:szCs w:val="22"/>
                <w:lang w:val="es-CR" w:eastAsia="es-CR"/>
              </w:rPr>
            </w:pPr>
            <w:r w:rsidRPr="00B75468">
              <w:rPr>
                <w:color w:val="000000"/>
                <w:sz w:val="22"/>
                <w:szCs w:val="22"/>
                <w:lang w:val="es-CR" w:eastAsia="es-CR"/>
              </w:rPr>
              <w:t xml:space="preserve">Participación comunitaria en la protección y Manejo de biodiversidad en la Cuenca Media y Baja del Río Frío </w:t>
            </w:r>
          </w:p>
        </w:tc>
      </w:tr>
      <w:tr w:rsidR="00A37891" w:rsidRPr="005E2D5D" w:rsidTr="00A37891">
        <w:trPr>
          <w:trHeight w:val="834"/>
        </w:trPr>
        <w:tc>
          <w:tcPr>
            <w:tcW w:w="536" w:type="dxa"/>
            <w:shd w:val="clear" w:color="auto" w:fill="auto"/>
            <w:hideMark/>
          </w:tcPr>
          <w:p w:rsidR="00A37891" w:rsidRPr="00B75468" w:rsidRDefault="00A37891" w:rsidP="00FA249E">
            <w:pPr>
              <w:jc w:val="center"/>
              <w:rPr>
                <w:color w:val="000000"/>
                <w:sz w:val="22"/>
                <w:szCs w:val="22"/>
                <w:lang w:val="es-CR" w:eastAsia="es-CR"/>
              </w:rPr>
            </w:pPr>
            <w:r w:rsidRPr="00B75468">
              <w:rPr>
                <w:color w:val="000000"/>
                <w:sz w:val="22"/>
                <w:szCs w:val="22"/>
                <w:lang w:val="es-CR" w:eastAsia="es-CR"/>
              </w:rPr>
              <w:t>21</w:t>
            </w:r>
          </w:p>
        </w:tc>
        <w:tc>
          <w:tcPr>
            <w:tcW w:w="2583" w:type="dxa"/>
            <w:shd w:val="clear" w:color="auto" w:fill="auto"/>
            <w:hideMark/>
          </w:tcPr>
          <w:p w:rsidR="00A37891" w:rsidRPr="00B75468" w:rsidRDefault="00A37891" w:rsidP="00FA249E">
            <w:pPr>
              <w:rPr>
                <w:color w:val="000000"/>
                <w:sz w:val="22"/>
                <w:szCs w:val="22"/>
                <w:lang w:val="es-CR" w:eastAsia="es-CR"/>
              </w:rPr>
            </w:pPr>
            <w:r w:rsidRPr="00B75468">
              <w:rPr>
                <w:color w:val="000000"/>
                <w:sz w:val="22"/>
                <w:szCs w:val="22"/>
                <w:lang w:val="es-CR" w:eastAsia="es-CR"/>
              </w:rPr>
              <w:t>Asociación Administradora del Acueducto Rural Integrado de Buena Vista de Guatuso.</w:t>
            </w:r>
          </w:p>
        </w:tc>
        <w:tc>
          <w:tcPr>
            <w:tcW w:w="5953" w:type="dxa"/>
            <w:shd w:val="clear" w:color="auto" w:fill="auto"/>
            <w:hideMark/>
          </w:tcPr>
          <w:p w:rsidR="00A37891" w:rsidRPr="00B75468" w:rsidRDefault="00A37891" w:rsidP="00FA249E">
            <w:pPr>
              <w:rPr>
                <w:color w:val="000000"/>
                <w:sz w:val="22"/>
                <w:szCs w:val="22"/>
                <w:lang w:val="es-CR" w:eastAsia="es-CR"/>
              </w:rPr>
            </w:pPr>
            <w:r w:rsidRPr="00B75468">
              <w:rPr>
                <w:color w:val="000000"/>
                <w:sz w:val="22"/>
                <w:szCs w:val="22"/>
                <w:lang w:val="es-CR" w:eastAsia="es-CR"/>
              </w:rPr>
              <w:t xml:space="preserve">Desarrollo de acciones de conservación y educación ambiental sobre el recurso hídrico en la parte alta y media del CB Ruta Los </w:t>
            </w:r>
            <w:proofErr w:type="spellStart"/>
            <w:r w:rsidRPr="00B75468">
              <w:rPr>
                <w:color w:val="000000"/>
                <w:sz w:val="22"/>
                <w:szCs w:val="22"/>
                <w:lang w:val="es-CR" w:eastAsia="es-CR"/>
              </w:rPr>
              <w:t>Maleku</w:t>
            </w:r>
            <w:proofErr w:type="spellEnd"/>
          </w:p>
        </w:tc>
      </w:tr>
      <w:tr w:rsidR="00A37891" w:rsidRPr="005E2D5D" w:rsidTr="00A37891">
        <w:trPr>
          <w:trHeight w:val="703"/>
        </w:trPr>
        <w:tc>
          <w:tcPr>
            <w:tcW w:w="536" w:type="dxa"/>
            <w:shd w:val="clear" w:color="auto" w:fill="auto"/>
          </w:tcPr>
          <w:p w:rsidR="00A37891" w:rsidRPr="00B75468" w:rsidRDefault="00A37891" w:rsidP="00FA249E">
            <w:pPr>
              <w:jc w:val="center"/>
              <w:rPr>
                <w:color w:val="000000"/>
                <w:sz w:val="22"/>
                <w:szCs w:val="22"/>
                <w:lang w:val="es-CR" w:eastAsia="es-CR"/>
              </w:rPr>
            </w:pPr>
          </w:p>
        </w:tc>
        <w:tc>
          <w:tcPr>
            <w:tcW w:w="2583" w:type="dxa"/>
            <w:shd w:val="clear" w:color="auto" w:fill="auto"/>
          </w:tcPr>
          <w:p w:rsidR="00A37891" w:rsidRPr="00B75468" w:rsidRDefault="00A37891" w:rsidP="00FA249E">
            <w:pPr>
              <w:rPr>
                <w:color w:val="000000"/>
                <w:sz w:val="22"/>
                <w:szCs w:val="22"/>
                <w:lang w:val="es-CR" w:eastAsia="es-CR"/>
              </w:rPr>
            </w:pPr>
            <w:r w:rsidRPr="00B75468">
              <w:rPr>
                <w:color w:val="000000"/>
                <w:sz w:val="22"/>
                <w:szCs w:val="22"/>
                <w:lang w:val="es-CR" w:eastAsia="es-CR"/>
              </w:rPr>
              <w:t xml:space="preserve">ASADA Santa Fe de Guatuso </w:t>
            </w:r>
          </w:p>
        </w:tc>
        <w:tc>
          <w:tcPr>
            <w:tcW w:w="5953" w:type="dxa"/>
            <w:shd w:val="clear" w:color="auto" w:fill="auto"/>
          </w:tcPr>
          <w:p w:rsidR="00A37891" w:rsidRPr="00B75468" w:rsidRDefault="00A37891" w:rsidP="00FA249E">
            <w:pPr>
              <w:rPr>
                <w:color w:val="000000"/>
                <w:sz w:val="22"/>
                <w:szCs w:val="22"/>
                <w:lang w:val="es-CR" w:eastAsia="es-CR"/>
              </w:rPr>
            </w:pPr>
            <w:r w:rsidRPr="00B75468">
              <w:rPr>
                <w:color w:val="000000"/>
                <w:sz w:val="22"/>
                <w:szCs w:val="22"/>
                <w:lang w:val="es-CR" w:eastAsia="es-CR"/>
              </w:rPr>
              <w:t>Fortalecimiento de las acciones de gestión y conservación del recurso hídrico en la zona de influencia del acueducto administrado por la ASADA Santa Fe de Guatuso.</w:t>
            </w:r>
          </w:p>
        </w:tc>
      </w:tr>
    </w:tbl>
    <w:p w:rsidR="009E6887" w:rsidRDefault="009E6887" w:rsidP="00D1019B">
      <w:pPr>
        <w:jc w:val="both"/>
        <w:rPr>
          <w:lang w:val="es-CR"/>
        </w:rPr>
      </w:pPr>
    </w:p>
    <w:p w:rsidR="00554970" w:rsidRDefault="009E6887" w:rsidP="00D1019B">
      <w:pPr>
        <w:jc w:val="both"/>
        <w:rPr>
          <w:lang w:val="es-CR"/>
        </w:rPr>
      </w:pPr>
      <w:r>
        <w:rPr>
          <w:lang w:val="es-CR"/>
        </w:rPr>
        <w:t xml:space="preserve">De acuerdo a lo solicitado se procedió a levantar información, con entrevistas a actores en la región y mediante revisión de documentación existe sobre el proceso estratégico anterior financiado por la IUCN.  Ver informe en </w:t>
      </w:r>
      <w:r w:rsidR="00525087">
        <w:fldChar w:fldCharType="begin"/>
      </w:r>
      <w:r w:rsidR="00525087" w:rsidRPr="005E2D5D">
        <w:rPr>
          <w:lang w:val="es-CR"/>
        </w:rPr>
        <w:instrText>HYPERLINK \l "_ANEXO_II"</w:instrText>
      </w:r>
      <w:r w:rsidR="00525087">
        <w:fldChar w:fldCharType="separate"/>
      </w:r>
      <w:r w:rsidRPr="00D85B1A">
        <w:rPr>
          <w:rStyle w:val="Hipervnculo"/>
          <w:lang w:val="es-CR"/>
        </w:rPr>
        <w:t>Anexo II.</w:t>
      </w:r>
      <w:r w:rsidR="00525087">
        <w:fldChar w:fldCharType="end"/>
      </w:r>
    </w:p>
    <w:p w:rsidR="009E6887" w:rsidRDefault="009E6887" w:rsidP="00D1019B">
      <w:pPr>
        <w:jc w:val="both"/>
        <w:rPr>
          <w:lang w:val="es-CR"/>
        </w:rPr>
      </w:pPr>
    </w:p>
    <w:p w:rsidR="00B75468" w:rsidRPr="00B75468" w:rsidRDefault="00B75468" w:rsidP="00B75468">
      <w:pPr>
        <w:pStyle w:val="Ttulo1"/>
        <w:rPr>
          <w:rStyle w:val="nfasisintenso"/>
          <w:lang w:val="es-CR"/>
        </w:rPr>
      </w:pPr>
      <w:r w:rsidRPr="00B75468">
        <w:rPr>
          <w:rStyle w:val="nfasisintenso"/>
          <w:lang w:val="es-CR"/>
        </w:rPr>
        <w:t>Revisión y análisis de las propuestas de proyecto pendientes</w:t>
      </w:r>
    </w:p>
    <w:p w:rsidR="00B75468" w:rsidRPr="00B75468" w:rsidRDefault="00B75468" w:rsidP="00D1019B">
      <w:pPr>
        <w:jc w:val="both"/>
        <w:rPr>
          <w:lang w:val="es-MX"/>
        </w:rPr>
      </w:pPr>
    </w:p>
    <w:p w:rsidR="00E0359F" w:rsidRPr="00B75468" w:rsidRDefault="00E0359F" w:rsidP="00B75468">
      <w:pPr>
        <w:pStyle w:val="Prrafodelista"/>
        <w:numPr>
          <w:ilvl w:val="0"/>
          <w:numId w:val="42"/>
        </w:numPr>
        <w:ind w:left="567" w:hanging="567"/>
        <w:rPr>
          <w:lang w:val="es-CR"/>
        </w:rPr>
      </w:pPr>
      <w:r w:rsidRPr="00B75468">
        <w:rPr>
          <w:lang w:val="es-CR"/>
        </w:rPr>
        <w:t>Se discute el informe y toma la decisión como sigue</w:t>
      </w:r>
      <w:r w:rsidR="00B75468" w:rsidRPr="00B75468">
        <w:rPr>
          <w:lang w:val="es-CR"/>
        </w:rPr>
        <w:t>, sobre las propuesta de la Zona Norte</w:t>
      </w:r>
      <w:r w:rsidR="00C16666" w:rsidRPr="00B75468">
        <w:rPr>
          <w:lang w:val="es-CR"/>
        </w:rPr>
        <w:t>:</w:t>
      </w:r>
    </w:p>
    <w:p w:rsidR="00DD11F1" w:rsidRDefault="00DD11F1">
      <w:pPr>
        <w:rPr>
          <w:rFonts w:ascii="Tw Cen MT" w:hAnsi="Tw Cen MT"/>
          <w:lang w:val="es-CR"/>
        </w:rPr>
      </w:pPr>
    </w:p>
    <w:tbl>
      <w:tblPr>
        <w:tblW w:w="9072" w:type="dxa"/>
        <w:tblInd w:w="70" w:type="dxa"/>
        <w:tblLayout w:type="fixed"/>
        <w:tblCellMar>
          <w:left w:w="70" w:type="dxa"/>
          <w:right w:w="70" w:type="dxa"/>
        </w:tblCellMar>
        <w:tblLook w:val="04A0"/>
      </w:tblPr>
      <w:tblGrid>
        <w:gridCol w:w="536"/>
        <w:gridCol w:w="1733"/>
        <w:gridCol w:w="3401"/>
        <w:gridCol w:w="1135"/>
        <w:gridCol w:w="2267"/>
      </w:tblGrid>
      <w:tr w:rsidR="00E0359F" w:rsidRPr="00DD11F1" w:rsidTr="00E0359F">
        <w:trPr>
          <w:trHeight w:val="470"/>
          <w:tblHeader/>
        </w:trPr>
        <w:tc>
          <w:tcPr>
            <w:tcW w:w="53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0359F" w:rsidRPr="00DD11F1" w:rsidRDefault="00E0359F" w:rsidP="00DD11F1">
            <w:pPr>
              <w:jc w:val="center"/>
              <w:rPr>
                <w:rFonts w:ascii="Calibri" w:hAnsi="Calibri" w:cs="Calibri"/>
                <w:b/>
                <w:bCs/>
                <w:color w:val="000000"/>
                <w:sz w:val="22"/>
                <w:szCs w:val="22"/>
                <w:lang w:val="es-CR" w:eastAsia="es-CR"/>
              </w:rPr>
            </w:pPr>
            <w:r w:rsidRPr="00DD11F1">
              <w:rPr>
                <w:rFonts w:ascii="Calibri" w:hAnsi="Calibri" w:cs="Calibri"/>
                <w:b/>
                <w:bCs/>
                <w:color w:val="000000"/>
                <w:sz w:val="22"/>
                <w:szCs w:val="22"/>
                <w:lang w:val="es-CR" w:eastAsia="es-CR"/>
              </w:rPr>
              <w:t>#</w:t>
            </w:r>
          </w:p>
        </w:tc>
        <w:tc>
          <w:tcPr>
            <w:tcW w:w="173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0359F" w:rsidRPr="00DD11F1" w:rsidRDefault="00E0359F" w:rsidP="00DD11F1">
            <w:pPr>
              <w:jc w:val="center"/>
              <w:rPr>
                <w:rFonts w:ascii="Calibri" w:hAnsi="Calibri" w:cs="Calibri"/>
                <w:b/>
                <w:bCs/>
                <w:color w:val="000000"/>
                <w:sz w:val="22"/>
                <w:szCs w:val="22"/>
                <w:lang w:val="es-CR" w:eastAsia="es-CR"/>
              </w:rPr>
            </w:pPr>
            <w:r w:rsidRPr="00DD11F1">
              <w:rPr>
                <w:rFonts w:ascii="Calibri" w:hAnsi="Calibri" w:cs="Calibri"/>
                <w:b/>
                <w:bCs/>
                <w:color w:val="000000"/>
                <w:sz w:val="22"/>
                <w:szCs w:val="22"/>
                <w:lang w:val="es-CR" w:eastAsia="es-CR"/>
              </w:rPr>
              <w:t>Organización</w:t>
            </w:r>
          </w:p>
        </w:tc>
        <w:tc>
          <w:tcPr>
            <w:tcW w:w="34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0359F" w:rsidRPr="00DD11F1" w:rsidRDefault="00E0359F" w:rsidP="00DD11F1">
            <w:pPr>
              <w:jc w:val="center"/>
              <w:rPr>
                <w:rFonts w:ascii="Calibri" w:hAnsi="Calibri" w:cs="Calibri"/>
                <w:b/>
                <w:bCs/>
                <w:color w:val="000000"/>
                <w:sz w:val="22"/>
                <w:szCs w:val="22"/>
                <w:lang w:val="es-CR" w:eastAsia="es-CR"/>
              </w:rPr>
            </w:pPr>
            <w:r w:rsidRPr="00DD11F1">
              <w:rPr>
                <w:rFonts w:ascii="Calibri" w:hAnsi="Calibri" w:cs="Calibri"/>
                <w:b/>
                <w:bCs/>
                <w:color w:val="000000"/>
                <w:sz w:val="22"/>
                <w:szCs w:val="22"/>
                <w:lang w:val="es-CR" w:eastAsia="es-CR"/>
              </w:rPr>
              <w:t>titulo proyecto</w:t>
            </w:r>
          </w:p>
        </w:tc>
        <w:tc>
          <w:tcPr>
            <w:tcW w:w="1135"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0359F" w:rsidRPr="00DD11F1" w:rsidRDefault="00E0359F" w:rsidP="007F45C9">
            <w:pPr>
              <w:jc w:val="center"/>
              <w:rPr>
                <w:rFonts w:ascii="Calibri" w:hAnsi="Calibri" w:cs="Calibri"/>
                <w:b/>
                <w:bCs/>
                <w:color w:val="000000"/>
                <w:sz w:val="22"/>
                <w:szCs w:val="22"/>
                <w:lang w:val="es-CR" w:eastAsia="es-CR"/>
              </w:rPr>
            </w:pPr>
            <w:r w:rsidRPr="00DD11F1">
              <w:rPr>
                <w:rFonts w:ascii="Calibri" w:hAnsi="Calibri" w:cs="Calibri"/>
                <w:b/>
                <w:bCs/>
                <w:color w:val="000000"/>
                <w:sz w:val="22"/>
                <w:szCs w:val="22"/>
                <w:lang w:val="es-CR" w:eastAsia="es-CR"/>
              </w:rPr>
              <w:t>Monto Solicitado</w:t>
            </w:r>
          </w:p>
        </w:tc>
        <w:tc>
          <w:tcPr>
            <w:tcW w:w="2267" w:type="dxa"/>
            <w:tcBorders>
              <w:top w:val="single" w:sz="4" w:space="0" w:color="auto"/>
              <w:left w:val="single" w:sz="4" w:space="0" w:color="auto"/>
              <w:bottom w:val="single" w:sz="4" w:space="0" w:color="auto"/>
              <w:right w:val="single" w:sz="4" w:space="0" w:color="auto"/>
            </w:tcBorders>
            <w:shd w:val="clear" w:color="000000" w:fill="DDD9C3"/>
            <w:vAlign w:val="center"/>
          </w:tcPr>
          <w:p w:rsidR="00E0359F" w:rsidRPr="00C16666" w:rsidRDefault="00E0359F" w:rsidP="009875F8">
            <w:pPr>
              <w:jc w:val="center"/>
              <w:rPr>
                <w:b/>
                <w:bCs/>
                <w:color w:val="000000"/>
                <w:sz w:val="22"/>
                <w:szCs w:val="22"/>
                <w:lang w:val="es-CR" w:eastAsia="es-CR"/>
              </w:rPr>
            </w:pPr>
            <w:r w:rsidRPr="00C16666">
              <w:rPr>
                <w:b/>
                <w:bCs/>
                <w:color w:val="000000"/>
                <w:sz w:val="22"/>
                <w:szCs w:val="22"/>
                <w:lang w:val="es-CR" w:eastAsia="es-CR"/>
              </w:rPr>
              <w:t>Resolución</w:t>
            </w:r>
          </w:p>
        </w:tc>
      </w:tr>
      <w:tr w:rsidR="00E0359F" w:rsidRPr="00E22003" w:rsidTr="00E0359F">
        <w:trPr>
          <w:trHeight w:val="1187"/>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E0359F" w:rsidRPr="00E22003" w:rsidRDefault="00E0359F" w:rsidP="00FA249E">
            <w:pPr>
              <w:rPr>
                <w:color w:val="000000"/>
                <w:sz w:val="22"/>
                <w:szCs w:val="22"/>
                <w:lang w:val="es-CR" w:eastAsia="es-CR"/>
              </w:rPr>
            </w:pPr>
            <w:r w:rsidRPr="00E22003">
              <w:rPr>
                <w:color w:val="000000"/>
                <w:sz w:val="22"/>
                <w:szCs w:val="22"/>
                <w:lang w:val="es-CR" w:eastAsia="es-CR"/>
              </w:rPr>
              <w:t>9</w:t>
            </w:r>
          </w:p>
        </w:tc>
        <w:tc>
          <w:tcPr>
            <w:tcW w:w="1733" w:type="dxa"/>
            <w:tcBorders>
              <w:top w:val="single" w:sz="4" w:space="0" w:color="auto"/>
              <w:left w:val="nil"/>
              <w:bottom w:val="single" w:sz="4" w:space="0" w:color="auto"/>
              <w:right w:val="single" w:sz="4" w:space="0" w:color="auto"/>
            </w:tcBorders>
            <w:shd w:val="clear" w:color="auto" w:fill="auto"/>
            <w:hideMark/>
          </w:tcPr>
          <w:p w:rsidR="00E0359F" w:rsidRPr="00E22003" w:rsidRDefault="00E0359F" w:rsidP="00FA249E">
            <w:pPr>
              <w:rPr>
                <w:color w:val="000000"/>
                <w:sz w:val="22"/>
                <w:szCs w:val="22"/>
                <w:lang w:val="es-CR" w:eastAsia="es-CR"/>
              </w:rPr>
            </w:pPr>
            <w:r w:rsidRPr="00E22003">
              <w:rPr>
                <w:color w:val="000000"/>
                <w:sz w:val="22"/>
                <w:szCs w:val="22"/>
                <w:lang w:val="es-CR" w:eastAsia="es-CR"/>
              </w:rPr>
              <w:t>Federación de Gobiernos Locales Costarricenses Fronterizos con Nicaragua.</w:t>
            </w:r>
          </w:p>
        </w:tc>
        <w:tc>
          <w:tcPr>
            <w:tcW w:w="3401" w:type="dxa"/>
            <w:tcBorders>
              <w:top w:val="single" w:sz="4" w:space="0" w:color="auto"/>
              <w:left w:val="nil"/>
              <w:bottom w:val="single" w:sz="4" w:space="0" w:color="auto"/>
              <w:right w:val="single" w:sz="4" w:space="0" w:color="auto"/>
            </w:tcBorders>
            <w:shd w:val="clear" w:color="auto" w:fill="auto"/>
            <w:hideMark/>
          </w:tcPr>
          <w:p w:rsidR="00E0359F" w:rsidRPr="00E22003" w:rsidRDefault="00E0359F" w:rsidP="00FA249E">
            <w:pPr>
              <w:rPr>
                <w:color w:val="000000"/>
                <w:sz w:val="22"/>
                <w:szCs w:val="22"/>
                <w:lang w:val="es-CR" w:eastAsia="es-CR"/>
              </w:rPr>
            </w:pPr>
            <w:r w:rsidRPr="00E22003">
              <w:rPr>
                <w:color w:val="000000"/>
                <w:sz w:val="22"/>
                <w:szCs w:val="22"/>
                <w:lang w:val="es-CR" w:eastAsia="es-CR"/>
              </w:rPr>
              <w:t xml:space="preserve">Comunicación y participación ciudadana en el proceso de elaboración del Plan Estratégico Regional de la zona norte - norte, dentro del corredor biológico Ruta los </w:t>
            </w:r>
            <w:proofErr w:type="spellStart"/>
            <w:r w:rsidRPr="00E22003">
              <w:rPr>
                <w:color w:val="000000"/>
                <w:sz w:val="22"/>
                <w:szCs w:val="22"/>
                <w:lang w:val="es-CR" w:eastAsia="es-CR"/>
              </w:rPr>
              <w:t>Maleku</w:t>
            </w:r>
            <w:proofErr w:type="spellEnd"/>
          </w:p>
        </w:tc>
        <w:tc>
          <w:tcPr>
            <w:tcW w:w="1135" w:type="dxa"/>
            <w:tcBorders>
              <w:top w:val="single" w:sz="4" w:space="0" w:color="auto"/>
              <w:left w:val="nil"/>
              <w:bottom w:val="single" w:sz="4" w:space="0" w:color="auto"/>
              <w:right w:val="single" w:sz="4" w:space="0" w:color="auto"/>
            </w:tcBorders>
            <w:shd w:val="clear" w:color="auto" w:fill="auto"/>
            <w:noWrap/>
            <w:hideMark/>
          </w:tcPr>
          <w:p w:rsidR="00E0359F" w:rsidRPr="00E22003" w:rsidRDefault="00E0359F" w:rsidP="00FA249E">
            <w:pPr>
              <w:jc w:val="right"/>
              <w:rPr>
                <w:color w:val="000000"/>
                <w:sz w:val="22"/>
                <w:szCs w:val="22"/>
                <w:lang w:val="es-CR" w:eastAsia="es-CR"/>
              </w:rPr>
            </w:pPr>
            <w:r w:rsidRPr="00E22003">
              <w:rPr>
                <w:color w:val="000000"/>
                <w:sz w:val="22"/>
                <w:szCs w:val="22"/>
                <w:lang w:val="es-CR" w:eastAsia="es-CR"/>
              </w:rPr>
              <w:t xml:space="preserve"> $   20.000 </w:t>
            </w:r>
          </w:p>
        </w:tc>
        <w:tc>
          <w:tcPr>
            <w:tcW w:w="2267" w:type="dxa"/>
            <w:tcBorders>
              <w:top w:val="single" w:sz="4" w:space="0" w:color="auto"/>
              <w:left w:val="nil"/>
              <w:bottom w:val="single" w:sz="4" w:space="0" w:color="auto"/>
              <w:right w:val="single" w:sz="4" w:space="0" w:color="auto"/>
            </w:tcBorders>
          </w:tcPr>
          <w:p w:rsidR="00E0359F" w:rsidRPr="00E22003" w:rsidRDefault="00E0359F" w:rsidP="009875F8">
            <w:pPr>
              <w:jc w:val="center"/>
              <w:rPr>
                <w:color w:val="000000"/>
                <w:sz w:val="22"/>
                <w:szCs w:val="22"/>
                <w:lang w:val="es-CR" w:eastAsia="es-CR"/>
              </w:rPr>
            </w:pPr>
            <w:r w:rsidRPr="00E22003">
              <w:rPr>
                <w:color w:val="000000"/>
                <w:sz w:val="22"/>
                <w:szCs w:val="22"/>
                <w:lang w:val="es-CR" w:eastAsia="es-CR"/>
              </w:rPr>
              <w:t>APROBADA</w:t>
            </w:r>
          </w:p>
        </w:tc>
      </w:tr>
      <w:tr w:rsidR="00E0359F" w:rsidRPr="00E22003" w:rsidTr="00E0359F">
        <w:trPr>
          <w:trHeight w:val="1078"/>
        </w:trPr>
        <w:tc>
          <w:tcPr>
            <w:tcW w:w="536" w:type="dxa"/>
            <w:tcBorders>
              <w:top w:val="nil"/>
              <w:left w:val="single" w:sz="4" w:space="0" w:color="auto"/>
              <w:bottom w:val="single" w:sz="4" w:space="0" w:color="auto"/>
              <w:right w:val="single" w:sz="4" w:space="0" w:color="auto"/>
            </w:tcBorders>
            <w:shd w:val="clear" w:color="auto" w:fill="auto"/>
            <w:hideMark/>
          </w:tcPr>
          <w:p w:rsidR="00E0359F" w:rsidRPr="00E22003" w:rsidRDefault="00E0359F" w:rsidP="00FA249E">
            <w:pPr>
              <w:jc w:val="center"/>
              <w:rPr>
                <w:color w:val="000000"/>
                <w:sz w:val="22"/>
                <w:szCs w:val="22"/>
                <w:lang w:val="es-CR" w:eastAsia="es-CR"/>
              </w:rPr>
            </w:pPr>
            <w:r w:rsidRPr="00E22003">
              <w:rPr>
                <w:color w:val="000000"/>
                <w:sz w:val="22"/>
                <w:szCs w:val="22"/>
                <w:lang w:val="es-CR" w:eastAsia="es-CR"/>
              </w:rPr>
              <w:t>15</w:t>
            </w:r>
          </w:p>
        </w:tc>
        <w:tc>
          <w:tcPr>
            <w:tcW w:w="1733" w:type="dxa"/>
            <w:tcBorders>
              <w:top w:val="nil"/>
              <w:left w:val="nil"/>
              <w:bottom w:val="single" w:sz="4" w:space="0" w:color="auto"/>
              <w:right w:val="single" w:sz="4" w:space="0" w:color="auto"/>
            </w:tcBorders>
            <w:shd w:val="clear" w:color="auto" w:fill="auto"/>
            <w:hideMark/>
          </w:tcPr>
          <w:p w:rsidR="00E0359F" w:rsidRPr="00E22003" w:rsidRDefault="00E0359F" w:rsidP="00FA249E">
            <w:pPr>
              <w:rPr>
                <w:color w:val="000000"/>
                <w:sz w:val="22"/>
                <w:szCs w:val="22"/>
                <w:lang w:val="es-CR" w:eastAsia="es-CR"/>
              </w:rPr>
            </w:pPr>
            <w:r w:rsidRPr="00E22003">
              <w:rPr>
                <w:color w:val="000000"/>
                <w:sz w:val="22"/>
                <w:szCs w:val="22"/>
                <w:lang w:val="es-CR" w:eastAsia="es-CR"/>
              </w:rPr>
              <w:t xml:space="preserve">Asociación Administradora del Acueducto Rural El Pavón de Los Chiles </w:t>
            </w:r>
          </w:p>
        </w:tc>
        <w:tc>
          <w:tcPr>
            <w:tcW w:w="3401" w:type="dxa"/>
            <w:tcBorders>
              <w:top w:val="nil"/>
              <w:left w:val="nil"/>
              <w:bottom w:val="single" w:sz="4" w:space="0" w:color="auto"/>
              <w:right w:val="single" w:sz="4" w:space="0" w:color="auto"/>
            </w:tcBorders>
            <w:shd w:val="clear" w:color="auto" w:fill="auto"/>
            <w:hideMark/>
          </w:tcPr>
          <w:p w:rsidR="00E0359F" w:rsidRPr="00E22003" w:rsidRDefault="00E0359F" w:rsidP="00FA249E">
            <w:pPr>
              <w:rPr>
                <w:color w:val="000000"/>
                <w:sz w:val="22"/>
                <w:szCs w:val="22"/>
                <w:lang w:val="es-CR" w:eastAsia="es-CR"/>
              </w:rPr>
            </w:pPr>
            <w:r w:rsidRPr="00E22003">
              <w:rPr>
                <w:color w:val="000000"/>
                <w:sz w:val="22"/>
                <w:szCs w:val="22"/>
                <w:lang w:val="es-CR" w:eastAsia="es-CR"/>
              </w:rPr>
              <w:t xml:space="preserve">Gestión Integral del Recurso Hídrico del Corredor Biológico Ruta Los </w:t>
            </w:r>
            <w:proofErr w:type="spellStart"/>
            <w:r w:rsidRPr="00E22003">
              <w:rPr>
                <w:color w:val="000000"/>
                <w:sz w:val="22"/>
                <w:szCs w:val="22"/>
                <w:lang w:val="es-CR" w:eastAsia="es-CR"/>
              </w:rPr>
              <w:t>Maleku</w:t>
            </w:r>
            <w:proofErr w:type="spellEnd"/>
            <w:r w:rsidRPr="00E22003">
              <w:rPr>
                <w:color w:val="000000"/>
                <w:sz w:val="22"/>
                <w:szCs w:val="22"/>
                <w:lang w:val="es-CR" w:eastAsia="es-CR"/>
              </w:rPr>
              <w:t xml:space="preserve"> por medio de la conformación y consolidación de una Unión de Acueductos Rurales de la Zona Norte </w:t>
            </w:r>
            <w:proofErr w:type="spellStart"/>
            <w:r w:rsidRPr="00E22003">
              <w:rPr>
                <w:color w:val="000000"/>
                <w:sz w:val="22"/>
                <w:szCs w:val="22"/>
                <w:lang w:val="es-CR" w:eastAsia="es-CR"/>
              </w:rPr>
              <w:t>Norte</w:t>
            </w:r>
            <w:proofErr w:type="spellEnd"/>
          </w:p>
        </w:tc>
        <w:tc>
          <w:tcPr>
            <w:tcW w:w="1135" w:type="dxa"/>
            <w:tcBorders>
              <w:top w:val="nil"/>
              <w:left w:val="nil"/>
              <w:bottom w:val="single" w:sz="4" w:space="0" w:color="auto"/>
              <w:right w:val="single" w:sz="4" w:space="0" w:color="auto"/>
            </w:tcBorders>
            <w:shd w:val="clear" w:color="auto" w:fill="auto"/>
            <w:noWrap/>
            <w:hideMark/>
          </w:tcPr>
          <w:p w:rsidR="00E0359F" w:rsidRPr="00E22003" w:rsidRDefault="00E0359F" w:rsidP="00FA249E">
            <w:pPr>
              <w:jc w:val="right"/>
              <w:rPr>
                <w:color w:val="000000"/>
                <w:sz w:val="22"/>
                <w:szCs w:val="22"/>
                <w:lang w:val="es-CR" w:eastAsia="es-CR"/>
              </w:rPr>
            </w:pPr>
            <w:r w:rsidRPr="00E22003">
              <w:rPr>
                <w:color w:val="000000"/>
                <w:sz w:val="22"/>
                <w:szCs w:val="22"/>
                <w:lang w:val="es-CR" w:eastAsia="es-CR"/>
              </w:rPr>
              <w:t xml:space="preserve"> $ 19.909 </w:t>
            </w:r>
          </w:p>
        </w:tc>
        <w:tc>
          <w:tcPr>
            <w:tcW w:w="2267" w:type="dxa"/>
            <w:tcBorders>
              <w:top w:val="nil"/>
              <w:left w:val="nil"/>
              <w:bottom w:val="single" w:sz="4" w:space="0" w:color="auto"/>
              <w:right w:val="single" w:sz="4" w:space="0" w:color="auto"/>
            </w:tcBorders>
          </w:tcPr>
          <w:p w:rsidR="00E0359F" w:rsidRPr="00E22003" w:rsidRDefault="00E0359F" w:rsidP="009875F8">
            <w:pPr>
              <w:jc w:val="center"/>
              <w:rPr>
                <w:color w:val="000000"/>
                <w:sz w:val="22"/>
                <w:szCs w:val="22"/>
                <w:lang w:val="es-CR" w:eastAsia="es-CR"/>
              </w:rPr>
            </w:pPr>
            <w:r w:rsidRPr="00E22003">
              <w:rPr>
                <w:color w:val="000000"/>
                <w:sz w:val="22"/>
                <w:szCs w:val="22"/>
                <w:lang w:val="es-CR" w:eastAsia="es-CR"/>
              </w:rPr>
              <w:t>APROBADA</w:t>
            </w:r>
          </w:p>
        </w:tc>
      </w:tr>
      <w:tr w:rsidR="00E0359F" w:rsidRPr="005E2D5D" w:rsidTr="00E0359F">
        <w:trPr>
          <w:trHeight w:val="704"/>
        </w:trPr>
        <w:tc>
          <w:tcPr>
            <w:tcW w:w="536" w:type="dxa"/>
            <w:tcBorders>
              <w:top w:val="nil"/>
              <w:left w:val="single" w:sz="4" w:space="0" w:color="auto"/>
              <w:bottom w:val="single" w:sz="4" w:space="0" w:color="auto"/>
              <w:right w:val="single" w:sz="4" w:space="0" w:color="auto"/>
            </w:tcBorders>
            <w:shd w:val="clear" w:color="auto" w:fill="auto"/>
            <w:hideMark/>
          </w:tcPr>
          <w:p w:rsidR="00E0359F" w:rsidRPr="00E22003" w:rsidRDefault="00E0359F" w:rsidP="00FA249E">
            <w:pPr>
              <w:jc w:val="center"/>
              <w:rPr>
                <w:color w:val="000000"/>
                <w:sz w:val="22"/>
                <w:szCs w:val="22"/>
                <w:lang w:val="es-CR" w:eastAsia="es-CR"/>
              </w:rPr>
            </w:pPr>
            <w:r w:rsidRPr="00E22003">
              <w:rPr>
                <w:color w:val="000000"/>
                <w:sz w:val="22"/>
                <w:szCs w:val="22"/>
                <w:lang w:val="es-CR" w:eastAsia="es-CR"/>
              </w:rPr>
              <w:t>20</w:t>
            </w:r>
          </w:p>
        </w:tc>
        <w:tc>
          <w:tcPr>
            <w:tcW w:w="1733" w:type="dxa"/>
            <w:tcBorders>
              <w:top w:val="nil"/>
              <w:left w:val="nil"/>
              <w:bottom w:val="single" w:sz="4" w:space="0" w:color="auto"/>
              <w:right w:val="single" w:sz="4" w:space="0" w:color="auto"/>
            </w:tcBorders>
            <w:shd w:val="clear" w:color="auto" w:fill="auto"/>
            <w:hideMark/>
          </w:tcPr>
          <w:p w:rsidR="00E0359F" w:rsidRPr="00E22003" w:rsidRDefault="00E0359F" w:rsidP="00FA249E">
            <w:pPr>
              <w:rPr>
                <w:color w:val="000000"/>
                <w:sz w:val="22"/>
                <w:szCs w:val="22"/>
                <w:lang w:val="es-CR" w:eastAsia="es-CR"/>
              </w:rPr>
            </w:pPr>
            <w:r w:rsidRPr="00E22003">
              <w:rPr>
                <w:color w:val="000000"/>
                <w:sz w:val="22"/>
                <w:szCs w:val="22"/>
                <w:lang w:val="es-CR" w:eastAsia="es-CR"/>
              </w:rPr>
              <w:t>Asociación Alianzas Los Humedales</w:t>
            </w:r>
          </w:p>
        </w:tc>
        <w:tc>
          <w:tcPr>
            <w:tcW w:w="3401" w:type="dxa"/>
            <w:tcBorders>
              <w:top w:val="nil"/>
              <w:left w:val="nil"/>
              <w:bottom w:val="single" w:sz="4" w:space="0" w:color="auto"/>
              <w:right w:val="single" w:sz="4" w:space="0" w:color="auto"/>
            </w:tcBorders>
            <w:shd w:val="clear" w:color="auto" w:fill="auto"/>
            <w:hideMark/>
          </w:tcPr>
          <w:p w:rsidR="00E0359F" w:rsidRPr="00E22003" w:rsidRDefault="00E0359F" w:rsidP="00FA249E">
            <w:pPr>
              <w:rPr>
                <w:color w:val="000000"/>
                <w:sz w:val="22"/>
                <w:szCs w:val="22"/>
                <w:lang w:val="es-CR" w:eastAsia="es-CR"/>
              </w:rPr>
            </w:pPr>
            <w:r w:rsidRPr="00E22003">
              <w:rPr>
                <w:color w:val="000000"/>
                <w:sz w:val="22"/>
                <w:szCs w:val="22"/>
                <w:lang w:val="es-CR" w:eastAsia="es-CR"/>
              </w:rPr>
              <w:t xml:space="preserve">Participación comunitaria en la protección y Manejo de biodiversidad en la Cuenca Media y Baja del Río Frío </w:t>
            </w:r>
          </w:p>
        </w:tc>
        <w:tc>
          <w:tcPr>
            <w:tcW w:w="1135" w:type="dxa"/>
            <w:tcBorders>
              <w:top w:val="nil"/>
              <w:left w:val="nil"/>
              <w:bottom w:val="single" w:sz="4" w:space="0" w:color="auto"/>
              <w:right w:val="single" w:sz="4" w:space="0" w:color="auto"/>
            </w:tcBorders>
            <w:shd w:val="clear" w:color="auto" w:fill="auto"/>
            <w:noWrap/>
            <w:hideMark/>
          </w:tcPr>
          <w:p w:rsidR="00E0359F" w:rsidRPr="00E22003" w:rsidRDefault="00E0359F" w:rsidP="00FA249E">
            <w:pPr>
              <w:jc w:val="right"/>
              <w:rPr>
                <w:color w:val="000000"/>
                <w:sz w:val="22"/>
                <w:szCs w:val="22"/>
                <w:lang w:val="es-CR" w:eastAsia="es-CR"/>
              </w:rPr>
            </w:pPr>
            <w:r w:rsidRPr="00E22003">
              <w:rPr>
                <w:color w:val="000000"/>
                <w:sz w:val="22"/>
                <w:szCs w:val="22"/>
                <w:lang w:val="es-CR" w:eastAsia="es-CR"/>
              </w:rPr>
              <w:t xml:space="preserve"> $   20.000 </w:t>
            </w:r>
          </w:p>
        </w:tc>
        <w:tc>
          <w:tcPr>
            <w:tcW w:w="2267" w:type="dxa"/>
            <w:tcBorders>
              <w:top w:val="nil"/>
              <w:left w:val="nil"/>
              <w:bottom w:val="single" w:sz="4" w:space="0" w:color="auto"/>
              <w:right w:val="single" w:sz="4" w:space="0" w:color="auto"/>
            </w:tcBorders>
          </w:tcPr>
          <w:p w:rsidR="00E0359F" w:rsidRPr="00E22003" w:rsidRDefault="00E0359F" w:rsidP="009875F8">
            <w:pPr>
              <w:jc w:val="center"/>
              <w:rPr>
                <w:color w:val="000000"/>
                <w:sz w:val="22"/>
                <w:szCs w:val="22"/>
                <w:lang w:val="es-CR" w:eastAsia="es-CR"/>
              </w:rPr>
            </w:pPr>
            <w:r w:rsidRPr="00E22003">
              <w:rPr>
                <w:color w:val="000000"/>
                <w:sz w:val="22"/>
                <w:szCs w:val="22"/>
                <w:lang w:val="es-CR" w:eastAsia="es-CR"/>
              </w:rPr>
              <w:t xml:space="preserve">NO SE APRUEBA. Se ratifica decisión tomada en la reunión del 1 y 2 de diciembre 2011 de </w:t>
            </w:r>
            <w:r w:rsidR="005162BB">
              <w:rPr>
                <w:color w:val="000000"/>
                <w:sz w:val="22"/>
                <w:szCs w:val="22"/>
                <w:lang w:val="es-CR" w:eastAsia="es-CR"/>
              </w:rPr>
              <w:t xml:space="preserve">NO </w:t>
            </w:r>
            <w:r w:rsidRPr="00E22003">
              <w:rPr>
                <w:color w:val="000000"/>
                <w:sz w:val="22"/>
                <w:szCs w:val="22"/>
                <w:lang w:val="es-CR" w:eastAsia="es-CR"/>
              </w:rPr>
              <w:t>aprobar esta propuesta.</w:t>
            </w:r>
          </w:p>
        </w:tc>
      </w:tr>
      <w:tr w:rsidR="00E0359F" w:rsidRPr="005E2D5D" w:rsidTr="00B75468">
        <w:trPr>
          <w:trHeight w:val="715"/>
        </w:trPr>
        <w:tc>
          <w:tcPr>
            <w:tcW w:w="536" w:type="dxa"/>
            <w:tcBorders>
              <w:top w:val="nil"/>
              <w:left w:val="single" w:sz="4" w:space="0" w:color="auto"/>
              <w:bottom w:val="single" w:sz="4" w:space="0" w:color="auto"/>
              <w:right w:val="single" w:sz="4" w:space="0" w:color="auto"/>
            </w:tcBorders>
            <w:shd w:val="clear" w:color="auto" w:fill="auto"/>
            <w:hideMark/>
          </w:tcPr>
          <w:p w:rsidR="00E0359F" w:rsidRPr="00E22003" w:rsidRDefault="00E0359F" w:rsidP="00FA249E">
            <w:pPr>
              <w:jc w:val="center"/>
              <w:rPr>
                <w:color w:val="000000"/>
                <w:sz w:val="22"/>
                <w:szCs w:val="22"/>
                <w:lang w:val="es-CR" w:eastAsia="es-CR"/>
              </w:rPr>
            </w:pPr>
            <w:r w:rsidRPr="00E22003">
              <w:rPr>
                <w:color w:val="000000"/>
                <w:sz w:val="22"/>
                <w:szCs w:val="22"/>
                <w:lang w:val="es-CR" w:eastAsia="es-CR"/>
              </w:rPr>
              <w:lastRenderedPageBreak/>
              <w:t>21</w:t>
            </w:r>
          </w:p>
        </w:tc>
        <w:tc>
          <w:tcPr>
            <w:tcW w:w="1733" w:type="dxa"/>
            <w:tcBorders>
              <w:top w:val="nil"/>
              <w:left w:val="nil"/>
              <w:bottom w:val="single" w:sz="4" w:space="0" w:color="auto"/>
              <w:right w:val="single" w:sz="4" w:space="0" w:color="auto"/>
            </w:tcBorders>
            <w:shd w:val="clear" w:color="auto" w:fill="auto"/>
            <w:hideMark/>
          </w:tcPr>
          <w:p w:rsidR="00E0359F" w:rsidRPr="00E22003" w:rsidRDefault="00E0359F" w:rsidP="00FA249E">
            <w:pPr>
              <w:rPr>
                <w:color w:val="000000"/>
                <w:sz w:val="22"/>
                <w:szCs w:val="22"/>
                <w:lang w:val="es-CR" w:eastAsia="es-CR"/>
              </w:rPr>
            </w:pPr>
            <w:r w:rsidRPr="00E22003">
              <w:rPr>
                <w:color w:val="000000"/>
                <w:sz w:val="22"/>
                <w:szCs w:val="22"/>
                <w:lang w:val="es-CR" w:eastAsia="es-CR"/>
              </w:rPr>
              <w:t>Asociación Administradora del Acueducto Rural Integrado de Buena Vista de Guatuso.</w:t>
            </w:r>
          </w:p>
        </w:tc>
        <w:tc>
          <w:tcPr>
            <w:tcW w:w="3401" w:type="dxa"/>
            <w:tcBorders>
              <w:top w:val="nil"/>
              <w:left w:val="nil"/>
              <w:bottom w:val="single" w:sz="4" w:space="0" w:color="auto"/>
              <w:right w:val="single" w:sz="4" w:space="0" w:color="auto"/>
            </w:tcBorders>
            <w:shd w:val="clear" w:color="auto" w:fill="auto"/>
            <w:hideMark/>
          </w:tcPr>
          <w:p w:rsidR="00E0359F" w:rsidRPr="00E22003" w:rsidRDefault="00E0359F" w:rsidP="00FA249E">
            <w:pPr>
              <w:rPr>
                <w:color w:val="000000"/>
                <w:sz w:val="22"/>
                <w:szCs w:val="22"/>
                <w:lang w:val="es-CR" w:eastAsia="es-CR"/>
              </w:rPr>
            </w:pPr>
            <w:r w:rsidRPr="00E22003">
              <w:rPr>
                <w:color w:val="000000"/>
                <w:sz w:val="22"/>
                <w:szCs w:val="22"/>
                <w:lang w:val="es-CR" w:eastAsia="es-CR"/>
              </w:rPr>
              <w:t xml:space="preserve">Desarrollo de acciones de conservación y educación ambiental sobre el recurso hídrico en la parte alta y media del CB Ruta Los </w:t>
            </w:r>
            <w:proofErr w:type="spellStart"/>
            <w:r w:rsidRPr="00E22003">
              <w:rPr>
                <w:color w:val="000000"/>
                <w:sz w:val="22"/>
                <w:szCs w:val="22"/>
                <w:lang w:val="es-CR" w:eastAsia="es-CR"/>
              </w:rPr>
              <w:t>Maleku</w:t>
            </w:r>
            <w:proofErr w:type="spellEnd"/>
          </w:p>
        </w:tc>
        <w:tc>
          <w:tcPr>
            <w:tcW w:w="1135" w:type="dxa"/>
            <w:tcBorders>
              <w:top w:val="nil"/>
              <w:left w:val="nil"/>
              <w:bottom w:val="single" w:sz="4" w:space="0" w:color="auto"/>
              <w:right w:val="single" w:sz="4" w:space="0" w:color="auto"/>
            </w:tcBorders>
            <w:shd w:val="clear" w:color="auto" w:fill="auto"/>
            <w:noWrap/>
            <w:hideMark/>
          </w:tcPr>
          <w:p w:rsidR="00E0359F" w:rsidRPr="00E22003" w:rsidRDefault="00E0359F" w:rsidP="00FA249E">
            <w:pPr>
              <w:jc w:val="right"/>
              <w:rPr>
                <w:color w:val="000000"/>
                <w:sz w:val="22"/>
                <w:szCs w:val="22"/>
                <w:lang w:val="es-CR" w:eastAsia="es-CR"/>
              </w:rPr>
            </w:pPr>
            <w:r w:rsidRPr="00E22003">
              <w:rPr>
                <w:color w:val="000000"/>
                <w:sz w:val="22"/>
                <w:szCs w:val="22"/>
                <w:lang w:val="es-CR" w:eastAsia="es-CR"/>
              </w:rPr>
              <w:t xml:space="preserve"> $   19.889 </w:t>
            </w:r>
          </w:p>
        </w:tc>
        <w:tc>
          <w:tcPr>
            <w:tcW w:w="2267" w:type="dxa"/>
            <w:tcBorders>
              <w:top w:val="nil"/>
              <w:left w:val="nil"/>
              <w:bottom w:val="single" w:sz="4" w:space="0" w:color="auto"/>
              <w:right w:val="single" w:sz="4" w:space="0" w:color="auto"/>
            </w:tcBorders>
          </w:tcPr>
          <w:p w:rsidR="00E0359F" w:rsidRPr="00E22003" w:rsidRDefault="00E0359F" w:rsidP="009875F8">
            <w:pPr>
              <w:jc w:val="center"/>
              <w:rPr>
                <w:color w:val="000000"/>
                <w:sz w:val="22"/>
                <w:szCs w:val="22"/>
                <w:lang w:val="es-CR" w:eastAsia="es-CR"/>
              </w:rPr>
            </w:pPr>
            <w:r w:rsidRPr="00E22003">
              <w:rPr>
                <w:color w:val="000000"/>
                <w:sz w:val="22"/>
                <w:szCs w:val="22"/>
                <w:lang w:val="es-CR" w:eastAsia="es-CR"/>
              </w:rPr>
              <w:t xml:space="preserve">NO SE APRUEBA.  </w:t>
            </w:r>
            <w:r w:rsidR="00C16666" w:rsidRPr="00E22003">
              <w:rPr>
                <w:color w:val="000000"/>
                <w:sz w:val="22"/>
                <w:szCs w:val="22"/>
                <w:lang w:val="es-CR" w:eastAsia="es-CR"/>
              </w:rPr>
              <w:t>La propuesta sigue presentando debilidades en su planteamiento. Visitar y apoyar en la formulación, para que se presente en la ronda de mayo 2012.</w:t>
            </w:r>
          </w:p>
        </w:tc>
      </w:tr>
      <w:tr w:rsidR="00E0359F" w:rsidRPr="00E22003" w:rsidTr="00E0359F">
        <w:trPr>
          <w:trHeight w:val="1050"/>
        </w:trPr>
        <w:tc>
          <w:tcPr>
            <w:tcW w:w="536" w:type="dxa"/>
            <w:tcBorders>
              <w:top w:val="nil"/>
              <w:left w:val="single" w:sz="4" w:space="0" w:color="auto"/>
              <w:bottom w:val="single" w:sz="4" w:space="0" w:color="auto"/>
              <w:right w:val="single" w:sz="4" w:space="0" w:color="auto"/>
            </w:tcBorders>
            <w:shd w:val="clear" w:color="auto" w:fill="auto"/>
            <w:hideMark/>
          </w:tcPr>
          <w:p w:rsidR="00E0359F" w:rsidRPr="00E22003" w:rsidRDefault="00E0359F" w:rsidP="00FA249E">
            <w:pPr>
              <w:jc w:val="center"/>
              <w:rPr>
                <w:color w:val="000000"/>
                <w:sz w:val="22"/>
                <w:szCs w:val="22"/>
                <w:lang w:val="es-CR" w:eastAsia="es-CR"/>
              </w:rPr>
            </w:pPr>
            <w:r w:rsidRPr="00E22003">
              <w:rPr>
                <w:color w:val="000000"/>
                <w:sz w:val="22"/>
                <w:szCs w:val="22"/>
                <w:lang w:val="es-CR" w:eastAsia="es-CR"/>
              </w:rPr>
              <w:t>Pendiente</w:t>
            </w:r>
          </w:p>
        </w:tc>
        <w:tc>
          <w:tcPr>
            <w:tcW w:w="1733" w:type="dxa"/>
            <w:tcBorders>
              <w:top w:val="nil"/>
              <w:left w:val="nil"/>
              <w:bottom w:val="single" w:sz="4" w:space="0" w:color="auto"/>
              <w:right w:val="single" w:sz="4" w:space="0" w:color="auto"/>
            </w:tcBorders>
            <w:shd w:val="clear" w:color="auto" w:fill="auto"/>
            <w:hideMark/>
          </w:tcPr>
          <w:p w:rsidR="00E0359F" w:rsidRPr="00E22003" w:rsidRDefault="00E0359F" w:rsidP="00FA249E">
            <w:pPr>
              <w:rPr>
                <w:color w:val="000000"/>
                <w:sz w:val="22"/>
                <w:szCs w:val="22"/>
                <w:lang w:val="es-CR" w:eastAsia="es-CR"/>
              </w:rPr>
            </w:pPr>
            <w:r w:rsidRPr="00E22003">
              <w:rPr>
                <w:color w:val="000000"/>
                <w:sz w:val="22"/>
                <w:szCs w:val="22"/>
                <w:lang w:val="es-CR" w:eastAsia="es-CR"/>
              </w:rPr>
              <w:t xml:space="preserve">ASADA Santa Fe de Guatuso </w:t>
            </w:r>
          </w:p>
        </w:tc>
        <w:tc>
          <w:tcPr>
            <w:tcW w:w="3401" w:type="dxa"/>
            <w:tcBorders>
              <w:top w:val="nil"/>
              <w:left w:val="nil"/>
              <w:bottom w:val="single" w:sz="4" w:space="0" w:color="auto"/>
              <w:right w:val="single" w:sz="4" w:space="0" w:color="auto"/>
            </w:tcBorders>
            <w:shd w:val="clear" w:color="auto" w:fill="auto"/>
            <w:hideMark/>
          </w:tcPr>
          <w:p w:rsidR="00E0359F" w:rsidRPr="00E22003" w:rsidRDefault="00E0359F" w:rsidP="00FA249E">
            <w:pPr>
              <w:rPr>
                <w:color w:val="000000"/>
                <w:sz w:val="22"/>
                <w:szCs w:val="22"/>
                <w:lang w:val="es-CR" w:eastAsia="es-CR"/>
              </w:rPr>
            </w:pPr>
            <w:r w:rsidRPr="00E22003">
              <w:rPr>
                <w:color w:val="000000"/>
                <w:sz w:val="22"/>
                <w:szCs w:val="22"/>
                <w:lang w:val="es-CR" w:eastAsia="es-CR"/>
              </w:rPr>
              <w:t>Fortalecimiento de las acciones de gestión y conservación del recurso hídrico en la zona de influencia del acueducto administrado por la ASADA Santa Fe de Guatuso.</w:t>
            </w:r>
          </w:p>
        </w:tc>
        <w:tc>
          <w:tcPr>
            <w:tcW w:w="1135" w:type="dxa"/>
            <w:tcBorders>
              <w:top w:val="nil"/>
              <w:left w:val="nil"/>
              <w:bottom w:val="single" w:sz="4" w:space="0" w:color="auto"/>
              <w:right w:val="single" w:sz="4" w:space="0" w:color="auto"/>
            </w:tcBorders>
            <w:shd w:val="clear" w:color="auto" w:fill="auto"/>
            <w:noWrap/>
            <w:hideMark/>
          </w:tcPr>
          <w:p w:rsidR="00E0359F" w:rsidRPr="00E22003" w:rsidRDefault="00E0359F" w:rsidP="00FA249E">
            <w:pPr>
              <w:jc w:val="right"/>
              <w:rPr>
                <w:color w:val="000000"/>
                <w:sz w:val="22"/>
                <w:szCs w:val="22"/>
                <w:lang w:val="es-CR" w:eastAsia="es-CR"/>
              </w:rPr>
            </w:pPr>
            <w:r w:rsidRPr="00E22003">
              <w:rPr>
                <w:color w:val="000000"/>
                <w:sz w:val="22"/>
                <w:szCs w:val="22"/>
                <w:lang w:val="es-CR" w:eastAsia="es-CR"/>
              </w:rPr>
              <w:t>$20.000</w:t>
            </w:r>
          </w:p>
        </w:tc>
        <w:tc>
          <w:tcPr>
            <w:tcW w:w="2267" w:type="dxa"/>
            <w:tcBorders>
              <w:top w:val="nil"/>
              <w:left w:val="nil"/>
              <w:bottom w:val="single" w:sz="4" w:space="0" w:color="auto"/>
              <w:right w:val="single" w:sz="4" w:space="0" w:color="auto"/>
            </w:tcBorders>
          </w:tcPr>
          <w:p w:rsidR="00E0359F" w:rsidRPr="00E22003" w:rsidRDefault="00C16666" w:rsidP="009875F8">
            <w:pPr>
              <w:jc w:val="center"/>
              <w:rPr>
                <w:color w:val="000000"/>
                <w:sz w:val="22"/>
                <w:szCs w:val="22"/>
                <w:lang w:val="es-CR" w:eastAsia="es-CR"/>
              </w:rPr>
            </w:pPr>
            <w:r w:rsidRPr="00E22003">
              <w:rPr>
                <w:color w:val="000000"/>
                <w:sz w:val="22"/>
                <w:szCs w:val="22"/>
                <w:lang w:val="es-CR" w:eastAsia="es-CR"/>
              </w:rPr>
              <w:t>APROBADA.</w:t>
            </w:r>
          </w:p>
        </w:tc>
      </w:tr>
    </w:tbl>
    <w:p w:rsidR="00DD11F1" w:rsidRDefault="00DD11F1">
      <w:pPr>
        <w:rPr>
          <w:rFonts w:ascii="Tw Cen MT" w:hAnsi="Tw Cen MT"/>
          <w:lang w:val="es-CR"/>
        </w:rPr>
      </w:pPr>
    </w:p>
    <w:p w:rsidR="00DD11F1" w:rsidRPr="00B75468" w:rsidRDefault="00DD11F1">
      <w:pPr>
        <w:rPr>
          <w:lang w:val="es-CR"/>
        </w:rPr>
      </w:pPr>
    </w:p>
    <w:p w:rsidR="00B75468" w:rsidRPr="00B75468" w:rsidRDefault="00B75468" w:rsidP="00B75468">
      <w:pPr>
        <w:pStyle w:val="Prrafodelista"/>
        <w:numPr>
          <w:ilvl w:val="0"/>
          <w:numId w:val="42"/>
        </w:numPr>
        <w:ind w:left="567" w:hanging="567"/>
        <w:rPr>
          <w:lang w:val="es-CR"/>
        </w:rPr>
      </w:pPr>
      <w:r>
        <w:rPr>
          <w:lang w:val="es-CR"/>
        </w:rPr>
        <w:t xml:space="preserve">El CN, presenta al Comité, informe de visita a la </w:t>
      </w:r>
      <w:r w:rsidRPr="00B75468">
        <w:rPr>
          <w:lang w:val="es-CR"/>
        </w:rPr>
        <w:t xml:space="preserve">ADITICA-Asociación de Desarrollo Integral del Territorio Indígena </w:t>
      </w:r>
      <w:proofErr w:type="spellStart"/>
      <w:r w:rsidRPr="00B75468">
        <w:rPr>
          <w:lang w:val="es-CR"/>
        </w:rPr>
        <w:t>Cabecar</w:t>
      </w:r>
      <w:proofErr w:type="spellEnd"/>
      <w:r>
        <w:rPr>
          <w:lang w:val="es-CR"/>
        </w:rPr>
        <w:t xml:space="preserve">; atendiendo recomendación planteada en reunión del 1 y 2 de diciembre 2011 (ver como </w:t>
      </w:r>
      <w:hyperlink w:anchor="_ANEXO_III" w:history="1">
        <w:r w:rsidRPr="00D85B1A">
          <w:rPr>
            <w:rStyle w:val="Hipervnculo"/>
            <w:lang w:val="es-CR"/>
          </w:rPr>
          <w:t>ANEXO III</w:t>
        </w:r>
      </w:hyperlink>
      <w:r>
        <w:rPr>
          <w:lang w:val="es-CR"/>
        </w:rPr>
        <w:t>).  Propuesta de proyecto pendiente de resolver, y con base en este informe se resuelve:</w:t>
      </w:r>
    </w:p>
    <w:p w:rsidR="00B75468" w:rsidRPr="00B75468" w:rsidRDefault="00B75468" w:rsidP="00B75468">
      <w:pPr>
        <w:rPr>
          <w:lang w:val="es-CR"/>
        </w:rPr>
      </w:pPr>
    </w:p>
    <w:tbl>
      <w:tblPr>
        <w:tblW w:w="9072" w:type="dxa"/>
        <w:tblInd w:w="70" w:type="dxa"/>
        <w:tblLayout w:type="fixed"/>
        <w:tblCellMar>
          <w:left w:w="70" w:type="dxa"/>
          <w:right w:w="70" w:type="dxa"/>
        </w:tblCellMar>
        <w:tblLook w:val="04A0"/>
      </w:tblPr>
      <w:tblGrid>
        <w:gridCol w:w="536"/>
        <w:gridCol w:w="1733"/>
        <w:gridCol w:w="3401"/>
        <w:gridCol w:w="1135"/>
        <w:gridCol w:w="2267"/>
      </w:tblGrid>
      <w:tr w:rsidR="00B75468" w:rsidRPr="00DD11F1" w:rsidTr="00FA249E">
        <w:trPr>
          <w:trHeight w:val="470"/>
          <w:tblHeader/>
        </w:trPr>
        <w:tc>
          <w:tcPr>
            <w:tcW w:w="53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B75468" w:rsidRPr="00DD11F1" w:rsidRDefault="00B75468" w:rsidP="00FA249E">
            <w:pPr>
              <w:jc w:val="center"/>
              <w:rPr>
                <w:rFonts w:ascii="Calibri" w:hAnsi="Calibri" w:cs="Calibri"/>
                <w:b/>
                <w:bCs/>
                <w:color w:val="000000"/>
                <w:sz w:val="22"/>
                <w:szCs w:val="22"/>
                <w:lang w:val="es-CR" w:eastAsia="es-CR"/>
              </w:rPr>
            </w:pPr>
            <w:r w:rsidRPr="00DD11F1">
              <w:rPr>
                <w:rFonts w:ascii="Calibri" w:hAnsi="Calibri" w:cs="Calibri"/>
                <w:b/>
                <w:bCs/>
                <w:color w:val="000000"/>
                <w:sz w:val="22"/>
                <w:szCs w:val="22"/>
                <w:lang w:val="es-CR" w:eastAsia="es-CR"/>
              </w:rPr>
              <w:t>#</w:t>
            </w:r>
          </w:p>
        </w:tc>
        <w:tc>
          <w:tcPr>
            <w:tcW w:w="173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B75468" w:rsidRPr="00DD11F1" w:rsidRDefault="00B75468" w:rsidP="00FA249E">
            <w:pPr>
              <w:jc w:val="center"/>
              <w:rPr>
                <w:rFonts w:ascii="Calibri" w:hAnsi="Calibri" w:cs="Calibri"/>
                <w:b/>
                <w:bCs/>
                <w:color w:val="000000"/>
                <w:sz w:val="22"/>
                <w:szCs w:val="22"/>
                <w:lang w:val="es-CR" w:eastAsia="es-CR"/>
              </w:rPr>
            </w:pPr>
            <w:r w:rsidRPr="00DD11F1">
              <w:rPr>
                <w:rFonts w:ascii="Calibri" w:hAnsi="Calibri" w:cs="Calibri"/>
                <w:b/>
                <w:bCs/>
                <w:color w:val="000000"/>
                <w:sz w:val="22"/>
                <w:szCs w:val="22"/>
                <w:lang w:val="es-CR" w:eastAsia="es-CR"/>
              </w:rPr>
              <w:t>Organización</w:t>
            </w:r>
          </w:p>
        </w:tc>
        <w:tc>
          <w:tcPr>
            <w:tcW w:w="34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B75468" w:rsidRPr="00DD11F1" w:rsidRDefault="00B75468" w:rsidP="00FA249E">
            <w:pPr>
              <w:jc w:val="center"/>
              <w:rPr>
                <w:rFonts w:ascii="Calibri" w:hAnsi="Calibri" w:cs="Calibri"/>
                <w:b/>
                <w:bCs/>
                <w:color w:val="000000"/>
                <w:sz w:val="22"/>
                <w:szCs w:val="22"/>
                <w:lang w:val="es-CR" w:eastAsia="es-CR"/>
              </w:rPr>
            </w:pPr>
            <w:r w:rsidRPr="00DD11F1">
              <w:rPr>
                <w:rFonts w:ascii="Calibri" w:hAnsi="Calibri" w:cs="Calibri"/>
                <w:b/>
                <w:bCs/>
                <w:color w:val="000000"/>
                <w:sz w:val="22"/>
                <w:szCs w:val="22"/>
                <w:lang w:val="es-CR" w:eastAsia="es-CR"/>
              </w:rPr>
              <w:t>titulo proyecto</w:t>
            </w:r>
          </w:p>
        </w:tc>
        <w:tc>
          <w:tcPr>
            <w:tcW w:w="1135"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B75468" w:rsidRPr="00DD11F1" w:rsidRDefault="00B75468" w:rsidP="00FA249E">
            <w:pPr>
              <w:jc w:val="center"/>
              <w:rPr>
                <w:rFonts w:ascii="Calibri" w:hAnsi="Calibri" w:cs="Calibri"/>
                <w:b/>
                <w:bCs/>
                <w:color w:val="000000"/>
                <w:sz w:val="22"/>
                <w:szCs w:val="22"/>
                <w:lang w:val="es-CR" w:eastAsia="es-CR"/>
              </w:rPr>
            </w:pPr>
            <w:r w:rsidRPr="00DD11F1">
              <w:rPr>
                <w:rFonts w:ascii="Calibri" w:hAnsi="Calibri" w:cs="Calibri"/>
                <w:b/>
                <w:bCs/>
                <w:color w:val="000000"/>
                <w:sz w:val="22"/>
                <w:szCs w:val="22"/>
                <w:lang w:val="es-CR" w:eastAsia="es-CR"/>
              </w:rPr>
              <w:t>Monto Solicitado</w:t>
            </w:r>
          </w:p>
        </w:tc>
        <w:tc>
          <w:tcPr>
            <w:tcW w:w="2267" w:type="dxa"/>
            <w:tcBorders>
              <w:top w:val="single" w:sz="4" w:space="0" w:color="auto"/>
              <w:left w:val="single" w:sz="4" w:space="0" w:color="auto"/>
              <w:bottom w:val="single" w:sz="4" w:space="0" w:color="auto"/>
              <w:right w:val="single" w:sz="4" w:space="0" w:color="auto"/>
            </w:tcBorders>
            <w:shd w:val="clear" w:color="000000" w:fill="DDD9C3"/>
            <w:vAlign w:val="center"/>
          </w:tcPr>
          <w:p w:rsidR="00B75468" w:rsidRPr="00C16666" w:rsidRDefault="00B75468" w:rsidP="00FA249E">
            <w:pPr>
              <w:jc w:val="center"/>
              <w:rPr>
                <w:b/>
                <w:bCs/>
                <w:color w:val="000000"/>
                <w:sz w:val="22"/>
                <w:szCs w:val="22"/>
                <w:lang w:val="es-CR" w:eastAsia="es-CR"/>
              </w:rPr>
            </w:pPr>
            <w:r w:rsidRPr="00C16666">
              <w:rPr>
                <w:b/>
                <w:bCs/>
                <w:color w:val="000000"/>
                <w:sz w:val="22"/>
                <w:szCs w:val="22"/>
                <w:lang w:val="es-CR" w:eastAsia="es-CR"/>
              </w:rPr>
              <w:t>Resolución</w:t>
            </w:r>
          </w:p>
        </w:tc>
      </w:tr>
      <w:tr w:rsidR="00B75468" w:rsidRPr="00E22003" w:rsidTr="00FA249E">
        <w:trPr>
          <w:trHeight w:val="1187"/>
        </w:trPr>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B75468" w:rsidRPr="00E22003" w:rsidRDefault="00B75468" w:rsidP="00FA249E">
            <w:pPr>
              <w:rPr>
                <w:color w:val="000000"/>
                <w:sz w:val="22"/>
                <w:szCs w:val="22"/>
                <w:lang w:val="es-CR" w:eastAsia="es-CR"/>
              </w:rPr>
            </w:pPr>
            <w:r w:rsidRPr="00E22003">
              <w:rPr>
                <w:color w:val="000000"/>
                <w:sz w:val="22"/>
                <w:szCs w:val="22"/>
                <w:lang w:val="es-CR" w:eastAsia="es-CR"/>
              </w:rPr>
              <w:t>2</w:t>
            </w:r>
          </w:p>
        </w:tc>
        <w:tc>
          <w:tcPr>
            <w:tcW w:w="1733" w:type="dxa"/>
            <w:tcBorders>
              <w:top w:val="single" w:sz="4" w:space="0" w:color="auto"/>
              <w:left w:val="nil"/>
              <w:bottom w:val="single" w:sz="4" w:space="0" w:color="auto"/>
              <w:right w:val="single" w:sz="4" w:space="0" w:color="auto"/>
            </w:tcBorders>
            <w:shd w:val="clear" w:color="auto" w:fill="auto"/>
            <w:hideMark/>
          </w:tcPr>
          <w:p w:rsidR="00B75468" w:rsidRPr="00E22003" w:rsidRDefault="00B75468" w:rsidP="00FA249E">
            <w:pPr>
              <w:rPr>
                <w:color w:val="000000"/>
                <w:sz w:val="22"/>
                <w:szCs w:val="22"/>
                <w:lang w:val="es-CR" w:eastAsia="es-CR"/>
              </w:rPr>
            </w:pPr>
            <w:r w:rsidRPr="00E22003">
              <w:rPr>
                <w:color w:val="000000"/>
                <w:sz w:val="22"/>
                <w:szCs w:val="22"/>
                <w:lang w:val="es-CR" w:eastAsia="es-CR"/>
              </w:rPr>
              <w:t xml:space="preserve">ADITICA-Asociación de Desarrollo Integral del Territorio Indígena </w:t>
            </w:r>
            <w:proofErr w:type="spellStart"/>
            <w:r w:rsidRPr="00E22003">
              <w:rPr>
                <w:color w:val="000000"/>
                <w:sz w:val="22"/>
                <w:szCs w:val="22"/>
                <w:lang w:val="es-CR" w:eastAsia="es-CR"/>
              </w:rPr>
              <w:t>Cabecar</w:t>
            </w:r>
            <w:proofErr w:type="spellEnd"/>
          </w:p>
        </w:tc>
        <w:tc>
          <w:tcPr>
            <w:tcW w:w="3401" w:type="dxa"/>
            <w:tcBorders>
              <w:top w:val="single" w:sz="4" w:space="0" w:color="auto"/>
              <w:left w:val="nil"/>
              <w:bottom w:val="single" w:sz="4" w:space="0" w:color="auto"/>
              <w:right w:val="single" w:sz="4" w:space="0" w:color="auto"/>
            </w:tcBorders>
            <w:shd w:val="clear" w:color="auto" w:fill="auto"/>
            <w:hideMark/>
          </w:tcPr>
          <w:p w:rsidR="00B75468" w:rsidRPr="00E22003" w:rsidRDefault="00B75468" w:rsidP="00FA249E">
            <w:pPr>
              <w:rPr>
                <w:color w:val="000000"/>
                <w:sz w:val="22"/>
                <w:szCs w:val="22"/>
                <w:lang w:val="es-CR" w:eastAsia="es-CR"/>
              </w:rPr>
            </w:pPr>
            <w:r w:rsidRPr="00E22003">
              <w:rPr>
                <w:color w:val="000000"/>
                <w:sz w:val="22"/>
                <w:szCs w:val="22"/>
                <w:lang w:val="es-CR" w:eastAsia="es-CR"/>
              </w:rPr>
              <w:t xml:space="preserve">Herencia para el buen vivir: Producción Tradicional Cultural  Indígena </w:t>
            </w:r>
            <w:proofErr w:type="spellStart"/>
            <w:r w:rsidRPr="00E22003">
              <w:rPr>
                <w:color w:val="000000"/>
                <w:sz w:val="22"/>
                <w:szCs w:val="22"/>
                <w:lang w:val="es-CR" w:eastAsia="es-CR"/>
              </w:rPr>
              <w:t>Cabecar</w:t>
            </w:r>
            <w:proofErr w:type="spellEnd"/>
          </w:p>
        </w:tc>
        <w:tc>
          <w:tcPr>
            <w:tcW w:w="1135" w:type="dxa"/>
            <w:tcBorders>
              <w:top w:val="single" w:sz="4" w:space="0" w:color="auto"/>
              <w:left w:val="nil"/>
              <w:bottom w:val="single" w:sz="4" w:space="0" w:color="auto"/>
              <w:right w:val="single" w:sz="4" w:space="0" w:color="auto"/>
            </w:tcBorders>
            <w:shd w:val="clear" w:color="auto" w:fill="auto"/>
            <w:noWrap/>
            <w:hideMark/>
          </w:tcPr>
          <w:p w:rsidR="00B75468" w:rsidRPr="00E22003" w:rsidRDefault="00B75468" w:rsidP="00FA249E">
            <w:pPr>
              <w:jc w:val="right"/>
              <w:rPr>
                <w:color w:val="000000"/>
                <w:sz w:val="22"/>
                <w:szCs w:val="22"/>
                <w:lang w:val="es-CR" w:eastAsia="es-CR"/>
              </w:rPr>
            </w:pPr>
            <w:r w:rsidRPr="00E22003">
              <w:rPr>
                <w:color w:val="000000"/>
                <w:sz w:val="22"/>
                <w:szCs w:val="22"/>
                <w:lang w:val="es-CR" w:eastAsia="es-CR"/>
              </w:rPr>
              <w:t>$20.000</w:t>
            </w:r>
          </w:p>
        </w:tc>
        <w:tc>
          <w:tcPr>
            <w:tcW w:w="2267" w:type="dxa"/>
            <w:tcBorders>
              <w:top w:val="single" w:sz="4" w:space="0" w:color="auto"/>
              <w:left w:val="nil"/>
              <w:bottom w:val="single" w:sz="4" w:space="0" w:color="auto"/>
              <w:right w:val="single" w:sz="4" w:space="0" w:color="auto"/>
            </w:tcBorders>
          </w:tcPr>
          <w:p w:rsidR="00B75468" w:rsidRPr="00E22003" w:rsidRDefault="00B75468" w:rsidP="00FA249E">
            <w:pPr>
              <w:jc w:val="center"/>
              <w:rPr>
                <w:color w:val="000000"/>
                <w:sz w:val="22"/>
                <w:szCs w:val="22"/>
                <w:lang w:val="es-CR" w:eastAsia="es-CR"/>
              </w:rPr>
            </w:pPr>
            <w:r w:rsidRPr="00E22003">
              <w:rPr>
                <w:color w:val="000000"/>
                <w:sz w:val="22"/>
                <w:szCs w:val="22"/>
                <w:lang w:val="es-CR" w:eastAsia="es-CR"/>
              </w:rPr>
              <w:t>APROBADA</w:t>
            </w:r>
          </w:p>
        </w:tc>
      </w:tr>
    </w:tbl>
    <w:p w:rsidR="00B75468" w:rsidRDefault="00B75468">
      <w:pPr>
        <w:rPr>
          <w:lang w:val="es-CR"/>
        </w:rPr>
      </w:pPr>
    </w:p>
    <w:p w:rsidR="00F63FA8" w:rsidRPr="00EC692F" w:rsidRDefault="00EC692F" w:rsidP="00EC692F">
      <w:pPr>
        <w:pStyle w:val="Ttulo1"/>
        <w:rPr>
          <w:rStyle w:val="nfasisintenso"/>
          <w:lang w:val="es-CR"/>
        </w:rPr>
      </w:pPr>
      <w:r w:rsidRPr="00EC692F">
        <w:rPr>
          <w:rStyle w:val="nfasisintenso"/>
          <w:lang w:val="es-CR"/>
        </w:rPr>
        <w:t>Varios</w:t>
      </w:r>
    </w:p>
    <w:p w:rsidR="00F63FA8" w:rsidRDefault="00F63FA8" w:rsidP="00CE5F00">
      <w:pPr>
        <w:jc w:val="center"/>
        <w:rPr>
          <w:rFonts w:ascii="Tw Cen MT" w:hAnsi="Tw Cen MT"/>
          <w:b/>
          <w:lang w:val="es-CR"/>
        </w:rPr>
      </w:pPr>
    </w:p>
    <w:p w:rsidR="00EC692F" w:rsidRDefault="00EC692F">
      <w:pPr>
        <w:rPr>
          <w:lang w:val="es-CR"/>
        </w:rPr>
      </w:pPr>
      <w:r w:rsidRPr="00EC692F">
        <w:rPr>
          <w:lang w:val="es-CR"/>
        </w:rPr>
        <w:t xml:space="preserve">En </w:t>
      </w:r>
      <w:r>
        <w:rPr>
          <w:lang w:val="es-CR"/>
        </w:rPr>
        <w:t>este tema, se comunica al CDN, y se pone a su consideración, para la toma de una decisión, los siguientes proyectos en ejecución:</w:t>
      </w:r>
    </w:p>
    <w:p w:rsidR="00EC692F" w:rsidRDefault="00EC692F">
      <w:pPr>
        <w:rPr>
          <w:lang w:val="es-CR"/>
        </w:rPr>
      </w:pPr>
    </w:p>
    <w:tbl>
      <w:tblPr>
        <w:tblStyle w:val="Tablaconcuadrcula"/>
        <w:tblW w:w="9185" w:type="dxa"/>
        <w:tblLayout w:type="fixed"/>
        <w:tblLook w:val="04A0"/>
      </w:tblPr>
      <w:tblGrid>
        <w:gridCol w:w="1526"/>
        <w:gridCol w:w="1707"/>
        <w:gridCol w:w="3963"/>
        <w:gridCol w:w="1989"/>
      </w:tblGrid>
      <w:tr w:rsidR="00FA249E" w:rsidRPr="00EC692F" w:rsidTr="007D57D4">
        <w:tc>
          <w:tcPr>
            <w:tcW w:w="1526" w:type="dxa"/>
          </w:tcPr>
          <w:p w:rsidR="00EC692F" w:rsidRPr="00EC692F" w:rsidRDefault="00EC692F" w:rsidP="00EC692F">
            <w:pPr>
              <w:jc w:val="center"/>
              <w:rPr>
                <w:b/>
                <w:lang w:val="es-CR"/>
              </w:rPr>
            </w:pPr>
            <w:r>
              <w:rPr>
                <w:b/>
                <w:lang w:val="es-CR"/>
              </w:rPr>
              <w:t>No.</w:t>
            </w:r>
            <w:r w:rsidRPr="00EC692F">
              <w:rPr>
                <w:b/>
                <w:lang w:val="es-CR"/>
              </w:rPr>
              <w:t xml:space="preserve"> de proyecto</w:t>
            </w:r>
          </w:p>
        </w:tc>
        <w:tc>
          <w:tcPr>
            <w:tcW w:w="1707" w:type="dxa"/>
          </w:tcPr>
          <w:p w:rsidR="00EC692F" w:rsidRPr="00EC692F" w:rsidRDefault="00EC692F" w:rsidP="00EC692F">
            <w:pPr>
              <w:jc w:val="center"/>
              <w:rPr>
                <w:b/>
                <w:lang w:val="es-CR"/>
              </w:rPr>
            </w:pPr>
            <w:r w:rsidRPr="00EC692F">
              <w:rPr>
                <w:b/>
                <w:lang w:val="es-CR"/>
              </w:rPr>
              <w:t>Organización</w:t>
            </w:r>
          </w:p>
        </w:tc>
        <w:tc>
          <w:tcPr>
            <w:tcW w:w="3963" w:type="dxa"/>
          </w:tcPr>
          <w:p w:rsidR="00EC692F" w:rsidRPr="00EC692F" w:rsidRDefault="00EC692F" w:rsidP="00EC692F">
            <w:pPr>
              <w:jc w:val="center"/>
              <w:rPr>
                <w:b/>
                <w:lang w:val="es-CR"/>
              </w:rPr>
            </w:pPr>
            <w:r w:rsidRPr="00EC692F">
              <w:rPr>
                <w:b/>
                <w:lang w:val="es-CR"/>
              </w:rPr>
              <w:t>Comentario</w:t>
            </w:r>
          </w:p>
        </w:tc>
        <w:tc>
          <w:tcPr>
            <w:tcW w:w="1989" w:type="dxa"/>
          </w:tcPr>
          <w:p w:rsidR="00EC692F" w:rsidRPr="00EC692F" w:rsidRDefault="00EC692F" w:rsidP="00E22003">
            <w:pPr>
              <w:jc w:val="center"/>
              <w:rPr>
                <w:b/>
                <w:lang w:val="es-CR"/>
              </w:rPr>
            </w:pPr>
            <w:r w:rsidRPr="00EC692F">
              <w:rPr>
                <w:b/>
                <w:lang w:val="es-CR"/>
              </w:rPr>
              <w:t>Decisión</w:t>
            </w:r>
          </w:p>
        </w:tc>
      </w:tr>
      <w:tr w:rsidR="00FA249E" w:rsidRPr="00D90F34" w:rsidTr="007D57D4">
        <w:tc>
          <w:tcPr>
            <w:tcW w:w="1526" w:type="dxa"/>
          </w:tcPr>
          <w:p w:rsidR="00EC692F" w:rsidRPr="00D90F34" w:rsidRDefault="00D90F34">
            <w:pPr>
              <w:rPr>
                <w:sz w:val="22"/>
                <w:szCs w:val="22"/>
                <w:lang w:val="es-CR"/>
              </w:rPr>
            </w:pPr>
            <w:r w:rsidRPr="00D90F34">
              <w:rPr>
                <w:sz w:val="22"/>
                <w:szCs w:val="22"/>
                <w:lang w:val="es-CR"/>
              </w:rPr>
              <w:t>COS/SGP/OP4/Y3/RAF/09/07</w:t>
            </w:r>
          </w:p>
        </w:tc>
        <w:tc>
          <w:tcPr>
            <w:tcW w:w="1707" w:type="dxa"/>
          </w:tcPr>
          <w:p w:rsidR="00EC692F" w:rsidRPr="00D90F34" w:rsidRDefault="00D90F34">
            <w:pPr>
              <w:rPr>
                <w:sz w:val="22"/>
                <w:szCs w:val="22"/>
                <w:lang w:val="es-CR"/>
              </w:rPr>
            </w:pPr>
            <w:proofErr w:type="spellStart"/>
            <w:r>
              <w:rPr>
                <w:sz w:val="22"/>
                <w:szCs w:val="22"/>
                <w:lang w:val="es-CR"/>
              </w:rPr>
              <w:t>Asociacion</w:t>
            </w:r>
            <w:proofErr w:type="spellEnd"/>
            <w:r>
              <w:rPr>
                <w:sz w:val="22"/>
                <w:szCs w:val="22"/>
                <w:lang w:val="es-CR"/>
              </w:rPr>
              <w:t xml:space="preserve"> Tierra Fértil</w:t>
            </w:r>
          </w:p>
        </w:tc>
        <w:tc>
          <w:tcPr>
            <w:tcW w:w="3963" w:type="dxa"/>
          </w:tcPr>
          <w:p w:rsidR="00EC692F" w:rsidRPr="00D90F34" w:rsidRDefault="00D90F34">
            <w:pPr>
              <w:rPr>
                <w:sz w:val="22"/>
                <w:szCs w:val="22"/>
                <w:lang w:val="es-CR"/>
              </w:rPr>
            </w:pPr>
            <w:r>
              <w:rPr>
                <w:sz w:val="22"/>
                <w:szCs w:val="22"/>
                <w:lang w:val="es-CR"/>
              </w:rPr>
              <w:t xml:space="preserve">Este es un proyecto financiado para el proceso de MAOCO, sin embargo la organización está en desacuerdos con el MAOCO, y no se quieren hacer responsables del </w:t>
            </w:r>
            <w:r w:rsidR="00E22003">
              <w:rPr>
                <w:sz w:val="22"/>
                <w:szCs w:val="22"/>
                <w:lang w:val="es-CR"/>
              </w:rPr>
              <w:t>último</w:t>
            </w:r>
            <w:r>
              <w:rPr>
                <w:sz w:val="22"/>
                <w:szCs w:val="22"/>
                <w:lang w:val="es-CR"/>
              </w:rPr>
              <w:t xml:space="preserve"> desembolso de proyecto, ni han presentado informe.</w:t>
            </w:r>
          </w:p>
        </w:tc>
        <w:tc>
          <w:tcPr>
            <w:tcW w:w="1989" w:type="dxa"/>
          </w:tcPr>
          <w:p w:rsidR="00EC692F" w:rsidRPr="00D90F34" w:rsidRDefault="00D90F34" w:rsidP="00E22003">
            <w:pPr>
              <w:jc w:val="center"/>
              <w:rPr>
                <w:sz w:val="22"/>
                <w:szCs w:val="22"/>
                <w:lang w:val="es-CR"/>
              </w:rPr>
            </w:pPr>
            <w:r>
              <w:rPr>
                <w:sz w:val="22"/>
                <w:szCs w:val="22"/>
                <w:lang w:val="es-CR"/>
              </w:rPr>
              <w:t>Cerrar</w:t>
            </w:r>
          </w:p>
        </w:tc>
      </w:tr>
      <w:tr w:rsidR="00FA249E" w:rsidRPr="00D90F34" w:rsidTr="007D57D4">
        <w:tc>
          <w:tcPr>
            <w:tcW w:w="1526" w:type="dxa"/>
          </w:tcPr>
          <w:p w:rsidR="00EC692F" w:rsidRPr="00D90F34" w:rsidRDefault="00FA249E">
            <w:pPr>
              <w:rPr>
                <w:sz w:val="22"/>
                <w:szCs w:val="22"/>
                <w:lang w:val="es-CR"/>
              </w:rPr>
            </w:pPr>
            <w:r w:rsidRPr="00FA249E">
              <w:rPr>
                <w:sz w:val="22"/>
                <w:szCs w:val="22"/>
                <w:lang w:val="es-CR"/>
              </w:rPr>
              <w:t>COS/SGP/OP2/EXT/07/03</w:t>
            </w:r>
          </w:p>
        </w:tc>
        <w:tc>
          <w:tcPr>
            <w:tcW w:w="1707" w:type="dxa"/>
          </w:tcPr>
          <w:p w:rsidR="00EC692F" w:rsidRPr="00D90F34" w:rsidRDefault="00FA249E">
            <w:pPr>
              <w:rPr>
                <w:sz w:val="22"/>
                <w:szCs w:val="22"/>
                <w:lang w:val="es-CR"/>
              </w:rPr>
            </w:pPr>
            <w:r>
              <w:rPr>
                <w:sz w:val="22"/>
                <w:szCs w:val="22"/>
                <w:lang w:val="es-CR"/>
              </w:rPr>
              <w:t>Fundación Opinión Ambiental</w:t>
            </w:r>
          </w:p>
        </w:tc>
        <w:tc>
          <w:tcPr>
            <w:tcW w:w="3963" w:type="dxa"/>
          </w:tcPr>
          <w:p w:rsidR="00EC692F" w:rsidRPr="00D90F34" w:rsidRDefault="00FA249E">
            <w:pPr>
              <w:rPr>
                <w:sz w:val="22"/>
                <w:szCs w:val="22"/>
                <w:lang w:val="es-CR"/>
              </w:rPr>
            </w:pPr>
            <w:r>
              <w:rPr>
                <w:sz w:val="22"/>
                <w:szCs w:val="22"/>
                <w:lang w:val="es-CR"/>
              </w:rPr>
              <w:t>Este es un proyecto de la Fase II, la organización lleva dos años que no presenta informe, según parece esta inactiva, no es posible contactar con anteriores miembros.</w:t>
            </w:r>
          </w:p>
        </w:tc>
        <w:tc>
          <w:tcPr>
            <w:tcW w:w="1989" w:type="dxa"/>
          </w:tcPr>
          <w:p w:rsidR="00EC692F" w:rsidRPr="00D90F34" w:rsidRDefault="00FA249E" w:rsidP="00E22003">
            <w:pPr>
              <w:jc w:val="center"/>
              <w:rPr>
                <w:sz w:val="22"/>
                <w:szCs w:val="22"/>
                <w:lang w:val="es-CR"/>
              </w:rPr>
            </w:pPr>
            <w:r>
              <w:rPr>
                <w:sz w:val="22"/>
                <w:szCs w:val="22"/>
                <w:lang w:val="es-CR"/>
              </w:rPr>
              <w:t>Cerrar</w:t>
            </w:r>
          </w:p>
        </w:tc>
      </w:tr>
      <w:tr w:rsidR="00FA249E" w:rsidRPr="005E2D5D" w:rsidTr="007D57D4">
        <w:tc>
          <w:tcPr>
            <w:tcW w:w="1526" w:type="dxa"/>
          </w:tcPr>
          <w:p w:rsidR="00FA249E" w:rsidRPr="00FA249E" w:rsidRDefault="00FA249E" w:rsidP="00FA249E">
            <w:pPr>
              <w:rPr>
                <w:sz w:val="22"/>
                <w:szCs w:val="22"/>
                <w:lang w:val="es-CR"/>
              </w:rPr>
            </w:pPr>
            <w:r w:rsidRPr="00FA249E">
              <w:rPr>
                <w:sz w:val="22"/>
                <w:szCs w:val="22"/>
                <w:lang w:val="es-CR"/>
              </w:rPr>
              <w:lastRenderedPageBreak/>
              <w:t>COS/SGP/OP4/Y</w:t>
            </w:r>
            <w:r>
              <w:rPr>
                <w:sz w:val="22"/>
                <w:szCs w:val="22"/>
                <w:lang w:val="es-CR"/>
              </w:rPr>
              <w:t>2</w:t>
            </w:r>
            <w:r w:rsidRPr="00FA249E">
              <w:rPr>
                <w:sz w:val="22"/>
                <w:szCs w:val="22"/>
                <w:lang w:val="es-CR"/>
              </w:rPr>
              <w:t>/RAF/09/</w:t>
            </w:r>
            <w:r>
              <w:rPr>
                <w:sz w:val="22"/>
                <w:szCs w:val="22"/>
                <w:lang w:val="es-CR"/>
              </w:rPr>
              <w:t>14</w:t>
            </w:r>
          </w:p>
        </w:tc>
        <w:tc>
          <w:tcPr>
            <w:tcW w:w="1707" w:type="dxa"/>
          </w:tcPr>
          <w:p w:rsidR="00FA249E" w:rsidRDefault="00FA249E">
            <w:pPr>
              <w:rPr>
                <w:sz w:val="22"/>
                <w:szCs w:val="22"/>
                <w:lang w:val="es-CR"/>
              </w:rPr>
            </w:pPr>
            <w:proofErr w:type="spellStart"/>
            <w:r>
              <w:rPr>
                <w:sz w:val="22"/>
                <w:szCs w:val="22"/>
                <w:lang w:val="es-CR"/>
              </w:rPr>
              <w:t>Coopesantaelena</w:t>
            </w:r>
            <w:proofErr w:type="spellEnd"/>
          </w:p>
        </w:tc>
        <w:tc>
          <w:tcPr>
            <w:tcW w:w="3963" w:type="dxa"/>
          </w:tcPr>
          <w:p w:rsidR="00FA249E" w:rsidRPr="00FA249E" w:rsidRDefault="00FA249E" w:rsidP="00FA249E">
            <w:pPr>
              <w:rPr>
                <w:sz w:val="22"/>
                <w:szCs w:val="22"/>
                <w:lang w:val="es-CR"/>
              </w:rPr>
            </w:pPr>
            <w:r w:rsidRPr="00FA249E">
              <w:rPr>
                <w:sz w:val="22"/>
                <w:szCs w:val="22"/>
                <w:lang w:val="es-CR"/>
              </w:rPr>
              <w:t>La organización tiene problemas legales, tienen</w:t>
            </w:r>
            <w:r>
              <w:rPr>
                <w:sz w:val="22"/>
                <w:szCs w:val="22"/>
                <w:lang w:val="es-CR"/>
              </w:rPr>
              <w:t xml:space="preserve"> un embargo desde octubre 2011. </w:t>
            </w:r>
            <w:r w:rsidRPr="00FA249E">
              <w:rPr>
                <w:sz w:val="22"/>
                <w:szCs w:val="22"/>
                <w:lang w:val="es-CR"/>
              </w:rPr>
              <w:t xml:space="preserve">  Están tratando de present</w:t>
            </w:r>
            <w:r>
              <w:rPr>
                <w:sz w:val="22"/>
                <w:szCs w:val="22"/>
                <w:lang w:val="es-CR"/>
              </w:rPr>
              <w:t>ar</w:t>
            </w:r>
            <w:r w:rsidRPr="00FA249E">
              <w:rPr>
                <w:sz w:val="22"/>
                <w:szCs w:val="22"/>
                <w:lang w:val="es-CR"/>
              </w:rPr>
              <w:t xml:space="preserve"> el inform</w:t>
            </w:r>
            <w:r>
              <w:rPr>
                <w:sz w:val="22"/>
                <w:szCs w:val="22"/>
                <w:lang w:val="es-CR"/>
              </w:rPr>
              <w:t>e</w:t>
            </w:r>
            <w:r w:rsidRPr="00FA249E">
              <w:rPr>
                <w:sz w:val="22"/>
                <w:szCs w:val="22"/>
                <w:lang w:val="es-CR"/>
              </w:rPr>
              <w:t xml:space="preserve"> de avance de acuerdo a sus compromis</w:t>
            </w:r>
            <w:r>
              <w:rPr>
                <w:sz w:val="22"/>
                <w:szCs w:val="22"/>
                <w:lang w:val="es-CR"/>
              </w:rPr>
              <w:t>o</w:t>
            </w:r>
            <w:r w:rsidRPr="00FA249E">
              <w:rPr>
                <w:sz w:val="22"/>
                <w:szCs w:val="22"/>
                <w:lang w:val="es-CR"/>
              </w:rPr>
              <w:t>s pe</w:t>
            </w:r>
            <w:r>
              <w:rPr>
                <w:sz w:val="22"/>
                <w:szCs w:val="22"/>
                <w:lang w:val="es-CR"/>
              </w:rPr>
              <w:t xml:space="preserve">ro decidieron que no están en capacidad de recibir el </w:t>
            </w:r>
            <w:r w:rsidR="007D57D4">
              <w:rPr>
                <w:sz w:val="22"/>
                <w:szCs w:val="22"/>
                <w:lang w:val="es-CR"/>
              </w:rPr>
              <w:t>último</w:t>
            </w:r>
            <w:r>
              <w:rPr>
                <w:sz w:val="22"/>
                <w:szCs w:val="22"/>
                <w:lang w:val="es-CR"/>
              </w:rPr>
              <w:t xml:space="preserve"> desembolso.</w:t>
            </w:r>
          </w:p>
        </w:tc>
        <w:tc>
          <w:tcPr>
            <w:tcW w:w="1989" w:type="dxa"/>
          </w:tcPr>
          <w:p w:rsidR="00FA249E" w:rsidRPr="00FA249E" w:rsidRDefault="00FA249E" w:rsidP="00E22003">
            <w:pPr>
              <w:jc w:val="center"/>
              <w:rPr>
                <w:sz w:val="22"/>
                <w:szCs w:val="22"/>
                <w:lang w:val="es-CR"/>
              </w:rPr>
            </w:pPr>
            <w:r w:rsidRPr="00FA249E">
              <w:rPr>
                <w:sz w:val="22"/>
                <w:szCs w:val="22"/>
                <w:lang w:val="es-CR"/>
              </w:rPr>
              <w:t>Ofrecerle oportunidad de present</w:t>
            </w:r>
            <w:r>
              <w:rPr>
                <w:sz w:val="22"/>
                <w:szCs w:val="22"/>
                <w:lang w:val="es-CR"/>
              </w:rPr>
              <w:t>ar</w:t>
            </w:r>
            <w:r w:rsidRPr="00FA249E">
              <w:rPr>
                <w:sz w:val="22"/>
                <w:szCs w:val="22"/>
                <w:lang w:val="es-CR"/>
              </w:rPr>
              <w:t xml:space="preserve"> i</w:t>
            </w:r>
            <w:r>
              <w:rPr>
                <w:sz w:val="22"/>
                <w:szCs w:val="22"/>
                <w:lang w:val="es-CR"/>
              </w:rPr>
              <w:t>nforme y no entregar ultimo desembolso</w:t>
            </w:r>
          </w:p>
        </w:tc>
      </w:tr>
      <w:tr w:rsidR="00FA249E" w:rsidRPr="005E2D5D" w:rsidTr="007D57D4">
        <w:tc>
          <w:tcPr>
            <w:tcW w:w="1526" w:type="dxa"/>
          </w:tcPr>
          <w:p w:rsidR="00FA249E" w:rsidRPr="00FA249E" w:rsidRDefault="00FA249E">
            <w:pPr>
              <w:rPr>
                <w:sz w:val="22"/>
                <w:szCs w:val="22"/>
                <w:lang w:val="es-CR"/>
              </w:rPr>
            </w:pPr>
            <w:r w:rsidRPr="00FA249E">
              <w:rPr>
                <w:sz w:val="22"/>
                <w:szCs w:val="22"/>
                <w:lang w:val="es-CR"/>
              </w:rPr>
              <w:t>COS/SGP/OP4/Y3/RAF/09/01</w:t>
            </w:r>
          </w:p>
        </w:tc>
        <w:tc>
          <w:tcPr>
            <w:tcW w:w="1707" w:type="dxa"/>
          </w:tcPr>
          <w:p w:rsidR="00FA249E" w:rsidRDefault="00FA249E">
            <w:pPr>
              <w:rPr>
                <w:sz w:val="22"/>
                <w:szCs w:val="22"/>
                <w:lang w:val="es-CR"/>
              </w:rPr>
            </w:pPr>
            <w:r>
              <w:rPr>
                <w:sz w:val="22"/>
                <w:szCs w:val="22"/>
                <w:lang w:val="es-CR"/>
              </w:rPr>
              <w:t>Asociación de Brigadistas de Esparza</w:t>
            </w:r>
          </w:p>
        </w:tc>
        <w:tc>
          <w:tcPr>
            <w:tcW w:w="3963" w:type="dxa"/>
          </w:tcPr>
          <w:p w:rsidR="00FA249E" w:rsidRPr="00FA249E" w:rsidRDefault="00FA249E">
            <w:pPr>
              <w:rPr>
                <w:sz w:val="22"/>
                <w:szCs w:val="22"/>
                <w:lang w:val="es-CR"/>
              </w:rPr>
            </w:pPr>
            <w:r>
              <w:rPr>
                <w:sz w:val="22"/>
                <w:szCs w:val="22"/>
                <w:lang w:val="es-CR"/>
              </w:rPr>
              <w:t>La organización lleva más de un año de no presentar informe, se les venció la personería jurídica y llevan un año diciendo que pronto sale, y no avanza, tienen un cheque que no han recogido por la misma razón y hay un pago pendiente</w:t>
            </w:r>
          </w:p>
        </w:tc>
        <w:tc>
          <w:tcPr>
            <w:tcW w:w="1989" w:type="dxa"/>
          </w:tcPr>
          <w:p w:rsidR="00FA249E" w:rsidRPr="00FA249E" w:rsidRDefault="00FA249E" w:rsidP="00E22003">
            <w:pPr>
              <w:jc w:val="center"/>
              <w:rPr>
                <w:sz w:val="22"/>
                <w:szCs w:val="22"/>
                <w:lang w:val="es-CR"/>
              </w:rPr>
            </w:pPr>
            <w:r>
              <w:rPr>
                <w:sz w:val="22"/>
                <w:szCs w:val="22"/>
                <w:lang w:val="es-CR"/>
              </w:rPr>
              <w:t>No entregar ultimo desembolso, y si no responden a solicitud cerrar el proyecto.</w:t>
            </w:r>
          </w:p>
        </w:tc>
      </w:tr>
    </w:tbl>
    <w:p w:rsidR="00F535BF" w:rsidRDefault="00F535BF" w:rsidP="00F535BF">
      <w:pPr>
        <w:rPr>
          <w:rFonts w:ascii="Tw Cen MT" w:hAnsi="Tw Cen MT"/>
          <w:b/>
          <w:lang w:val="es-CR"/>
        </w:rPr>
      </w:pPr>
    </w:p>
    <w:p w:rsidR="00F535BF" w:rsidRDefault="00F535BF" w:rsidP="00F535BF">
      <w:pPr>
        <w:pStyle w:val="Subttulo"/>
        <w:jc w:val="center"/>
        <w:rPr>
          <w:b/>
          <w:u w:val="single"/>
          <w:lang w:val="es-CR"/>
        </w:rPr>
      </w:pPr>
    </w:p>
    <w:p w:rsidR="00F63FA8" w:rsidRPr="00F535BF" w:rsidRDefault="00F63FA8" w:rsidP="00F535BF">
      <w:pPr>
        <w:pStyle w:val="Subttulo"/>
        <w:jc w:val="center"/>
        <w:rPr>
          <w:rFonts w:ascii="Times New Roman" w:hAnsi="Times New Roman" w:cs="Times New Roman"/>
          <w:b/>
          <w:color w:val="0000CC"/>
          <w:sz w:val="28"/>
          <w:szCs w:val="28"/>
          <w:u w:val="single"/>
          <w:lang w:val="es-CR"/>
        </w:rPr>
      </w:pPr>
      <w:r w:rsidRPr="00F535BF">
        <w:rPr>
          <w:rFonts w:ascii="Times New Roman" w:hAnsi="Times New Roman" w:cs="Times New Roman"/>
          <w:b/>
          <w:color w:val="0000CC"/>
          <w:sz w:val="28"/>
          <w:szCs w:val="28"/>
          <w:u w:val="single"/>
          <w:lang w:val="es-CR"/>
        </w:rPr>
        <w:t>FIRMAS COMITÉ DIRECTIVO</w:t>
      </w:r>
    </w:p>
    <w:p w:rsidR="00F63FA8" w:rsidRDefault="00F63FA8" w:rsidP="00CE5F00">
      <w:pPr>
        <w:jc w:val="center"/>
        <w:rPr>
          <w:rFonts w:ascii="Tw Cen MT" w:hAnsi="Tw Cen MT"/>
          <w:b/>
          <w:lang w:val="es-CR"/>
        </w:rPr>
      </w:pPr>
    </w:p>
    <w:tbl>
      <w:tblPr>
        <w:tblStyle w:val="Tablaconcuadrcula"/>
        <w:tblW w:w="0" w:type="auto"/>
        <w:tblLook w:val="04A0"/>
      </w:tblPr>
      <w:tblGrid>
        <w:gridCol w:w="3794"/>
        <w:gridCol w:w="5245"/>
      </w:tblGrid>
      <w:tr w:rsidR="00F63FA8" w:rsidTr="001F13BF">
        <w:tc>
          <w:tcPr>
            <w:tcW w:w="3794" w:type="dxa"/>
            <w:vAlign w:val="center"/>
          </w:tcPr>
          <w:p w:rsidR="00F63FA8" w:rsidRPr="00F63FA8" w:rsidRDefault="00F63FA8" w:rsidP="001F13BF">
            <w:pPr>
              <w:rPr>
                <w:rFonts w:ascii="Tw Cen MT" w:hAnsi="Tw Cen MT"/>
                <w:lang w:val="es-CR"/>
              </w:rPr>
            </w:pPr>
            <w:r w:rsidRPr="00F63FA8">
              <w:rPr>
                <w:rFonts w:ascii="Tw Cen MT" w:hAnsi="Tw Cen MT"/>
                <w:lang w:val="es-CR"/>
              </w:rPr>
              <w:t>Diego Lynch, ANAI</w:t>
            </w:r>
          </w:p>
        </w:tc>
        <w:tc>
          <w:tcPr>
            <w:tcW w:w="5245" w:type="dxa"/>
          </w:tcPr>
          <w:p w:rsidR="00F63FA8" w:rsidRDefault="00F63FA8">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tc>
      </w:tr>
      <w:tr w:rsidR="00F63FA8" w:rsidRPr="005E2D5D" w:rsidTr="001F13BF">
        <w:tc>
          <w:tcPr>
            <w:tcW w:w="3794" w:type="dxa"/>
            <w:vAlign w:val="center"/>
          </w:tcPr>
          <w:p w:rsidR="00F63FA8" w:rsidRDefault="00F63FA8" w:rsidP="001F13BF">
            <w:pPr>
              <w:rPr>
                <w:rFonts w:ascii="Tw Cen MT" w:hAnsi="Tw Cen MT"/>
                <w:lang w:val="es-CR"/>
              </w:rPr>
            </w:pPr>
            <w:proofErr w:type="spellStart"/>
            <w:r w:rsidRPr="00F63FA8">
              <w:rPr>
                <w:rFonts w:ascii="Tw Cen MT" w:hAnsi="Tw Cen MT"/>
                <w:lang w:val="es-CR"/>
              </w:rPr>
              <w:t>Florangel</w:t>
            </w:r>
            <w:proofErr w:type="spellEnd"/>
            <w:r w:rsidRPr="00F63FA8">
              <w:rPr>
                <w:rFonts w:ascii="Tw Cen MT" w:hAnsi="Tw Cen MT"/>
                <w:lang w:val="es-CR"/>
              </w:rPr>
              <w:t xml:space="preserve"> Villegas, UNED</w:t>
            </w:r>
          </w:p>
          <w:p w:rsidR="00DC678C" w:rsidRPr="00F63FA8" w:rsidRDefault="00DC678C" w:rsidP="001F13BF">
            <w:pPr>
              <w:rPr>
                <w:rFonts w:ascii="Tw Cen MT" w:hAnsi="Tw Cen MT"/>
                <w:lang w:val="es-CR"/>
              </w:rPr>
            </w:pPr>
            <w:proofErr w:type="spellStart"/>
            <w:r>
              <w:rPr>
                <w:rFonts w:ascii="Tw Cen MT" w:hAnsi="Tw Cen MT"/>
                <w:lang w:val="es-CR"/>
              </w:rPr>
              <w:t>Maria</w:t>
            </w:r>
            <w:proofErr w:type="spellEnd"/>
            <w:r>
              <w:rPr>
                <w:rFonts w:ascii="Tw Cen MT" w:hAnsi="Tw Cen MT"/>
                <w:lang w:val="es-CR"/>
              </w:rPr>
              <w:t xml:space="preserve"> Elena Murillo</w:t>
            </w:r>
          </w:p>
        </w:tc>
        <w:tc>
          <w:tcPr>
            <w:tcW w:w="5245" w:type="dxa"/>
          </w:tcPr>
          <w:p w:rsidR="00F63FA8" w:rsidRDefault="00F63FA8">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tc>
      </w:tr>
      <w:tr w:rsidR="00F63FA8" w:rsidTr="001F13BF">
        <w:tc>
          <w:tcPr>
            <w:tcW w:w="3794" w:type="dxa"/>
            <w:vAlign w:val="center"/>
          </w:tcPr>
          <w:p w:rsidR="00F63FA8" w:rsidRPr="00F63FA8" w:rsidRDefault="00F63FA8" w:rsidP="001F13BF">
            <w:pPr>
              <w:rPr>
                <w:rFonts w:ascii="Tw Cen MT" w:hAnsi="Tw Cen MT"/>
                <w:lang w:val="es-CR"/>
              </w:rPr>
            </w:pPr>
            <w:proofErr w:type="spellStart"/>
            <w:r w:rsidRPr="00F63FA8">
              <w:rPr>
                <w:rFonts w:ascii="Tw Cen MT" w:hAnsi="Tw Cen MT"/>
                <w:lang w:val="es-CR"/>
              </w:rPr>
              <w:t>Damiano</w:t>
            </w:r>
            <w:proofErr w:type="spellEnd"/>
            <w:r w:rsidRPr="00F63FA8">
              <w:rPr>
                <w:rFonts w:ascii="Tw Cen MT" w:hAnsi="Tw Cen MT"/>
                <w:lang w:val="es-CR"/>
              </w:rPr>
              <w:t xml:space="preserve"> </w:t>
            </w:r>
            <w:proofErr w:type="spellStart"/>
            <w:r w:rsidR="00DC678C">
              <w:rPr>
                <w:rFonts w:ascii="Tw Cen MT" w:hAnsi="Tw Cen MT"/>
                <w:lang w:val="es-CR"/>
              </w:rPr>
              <w:t>Borgoño</w:t>
            </w:r>
            <w:proofErr w:type="spellEnd"/>
            <w:r w:rsidRPr="00F63FA8">
              <w:rPr>
                <w:rFonts w:ascii="Tw Cen MT" w:hAnsi="Tw Cen MT"/>
                <w:lang w:val="es-CR"/>
              </w:rPr>
              <w:t>, PNUD</w:t>
            </w:r>
          </w:p>
        </w:tc>
        <w:tc>
          <w:tcPr>
            <w:tcW w:w="5245" w:type="dxa"/>
          </w:tcPr>
          <w:p w:rsidR="00F63FA8" w:rsidRDefault="00F63FA8">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tc>
      </w:tr>
      <w:tr w:rsidR="00F63FA8" w:rsidTr="001F13BF">
        <w:tc>
          <w:tcPr>
            <w:tcW w:w="3794" w:type="dxa"/>
            <w:vAlign w:val="center"/>
          </w:tcPr>
          <w:p w:rsidR="00F63FA8" w:rsidRPr="00F63FA8" w:rsidRDefault="00DC678C" w:rsidP="001F13BF">
            <w:pPr>
              <w:rPr>
                <w:rFonts w:ascii="Tw Cen MT" w:hAnsi="Tw Cen MT"/>
                <w:lang w:val="es-CR"/>
              </w:rPr>
            </w:pPr>
            <w:r>
              <w:rPr>
                <w:rFonts w:ascii="Tw Cen MT" w:hAnsi="Tw Cen MT"/>
                <w:lang w:val="es-CR"/>
              </w:rPr>
              <w:t xml:space="preserve">Fernando </w:t>
            </w:r>
            <w:proofErr w:type="spellStart"/>
            <w:r>
              <w:rPr>
                <w:rFonts w:ascii="Tw Cen MT" w:hAnsi="Tw Cen MT"/>
                <w:lang w:val="es-CR"/>
              </w:rPr>
              <w:t>Mojica</w:t>
            </w:r>
            <w:proofErr w:type="spellEnd"/>
            <w:r>
              <w:rPr>
                <w:rFonts w:ascii="Tw Cen MT" w:hAnsi="Tw Cen MT"/>
                <w:lang w:val="es-CR"/>
              </w:rPr>
              <w:t>, CADETI</w:t>
            </w:r>
          </w:p>
        </w:tc>
        <w:tc>
          <w:tcPr>
            <w:tcW w:w="5245" w:type="dxa"/>
          </w:tcPr>
          <w:p w:rsidR="00F63FA8" w:rsidRDefault="00F63FA8">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tc>
      </w:tr>
      <w:tr w:rsidR="00F63FA8" w:rsidTr="001F13BF">
        <w:tc>
          <w:tcPr>
            <w:tcW w:w="3794" w:type="dxa"/>
            <w:vAlign w:val="center"/>
          </w:tcPr>
          <w:p w:rsidR="00F63FA8" w:rsidRPr="00F63FA8" w:rsidRDefault="00F63FA8" w:rsidP="001F13BF">
            <w:pPr>
              <w:rPr>
                <w:rFonts w:ascii="Tw Cen MT" w:hAnsi="Tw Cen MT"/>
                <w:lang w:val="es-CR"/>
              </w:rPr>
            </w:pPr>
            <w:proofErr w:type="spellStart"/>
            <w:r>
              <w:rPr>
                <w:rFonts w:ascii="Tw Cen MT" w:hAnsi="Tw Cen MT"/>
                <w:lang w:val="es-CR"/>
              </w:rPr>
              <w:t>Zelma</w:t>
            </w:r>
            <w:proofErr w:type="spellEnd"/>
            <w:r>
              <w:rPr>
                <w:rFonts w:ascii="Tw Cen MT" w:hAnsi="Tw Cen MT"/>
                <w:lang w:val="es-CR"/>
              </w:rPr>
              <w:t xml:space="preserve"> </w:t>
            </w:r>
            <w:proofErr w:type="spellStart"/>
            <w:r>
              <w:rPr>
                <w:rFonts w:ascii="Tw Cen MT" w:hAnsi="Tw Cen MT"/>
                <w:lang w:val="es-CR"/>
              </w:rPr>
              <w:t>Larios</w:t>
            </w:r>
            <w:proofErr w:type="spellEnd"/>
            <w:r>
              <w:rPr>
                <w:rFonts w:ascii="Tw Cen MT" w:hAnsi="Tw Cen MT"/>
                <w:lang w:val="es-CR"/>
              </w:rPr>
              <w:t>, IUCN</w:t>
            </w:r>
          </w:p>
        </w:tc>
        <w:tc>
          <w:tcPr>
            <w:tcW w:w="5245" w:type="dxa"/>
          </w:tcPr>
          <w:p w:rsidR="00F63FA8" w:rsidRDefault="00F63FA8">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tc>
      </w:tr>
      <w:tr w:rsidR="001F13BF" w:rsidRPr="009774EE" w:rsidTr="001F13BF">
        <w:tc>
          <w:tcPr>
            <w:tcW w:w="3794" w:type="dxa"/>
            <w:vAlign w:val="center"/>
          </w:tcPr>
          <w:p w:rsidR="001F13BF" w:rsidRDefault="001F13BF" w:rsidP="00DC678C">
            <w:pPr>
              <w:rPr>
                <w:rFonts w:ascii="Tw Cen MT" w:hAnsi="Tw Cen MT"/>
                <w:lang w:val="es-CR"/>
              </w:rPr>
            </w:pPr>
            <w:r>
              <w:rPr>
                <w:rFonts w:ascii="Tw Cen MT" w:hAnsi="Tw Cen MT"/>
                <w:lang w:val="es-CR"/>
              </w:rPr>
              <w:t xml:space="preserve">Vilma Obando, </w:t>
            </w:r>
            <w:proofErr w:type="spellStart"/>
            <w:r>
              <w:rPr>
                <w:rFonts w:ascii="Tw Cen MT" w:hAnsi="Tw Cen MT"/>
                <w:lang w:val="es-CR"/>
              </w:rPr>
              <w:t>INBio</w:t>
            </w:r>
            <w:proofErr w:type="spellEnd"/>
            <w:r>
              <w:rPr>
                <w:rFonts w:ascii="Tw Cen MT" w:hAnsi="Tw Cen MT"/>
                <w:lang w:val="es-CR"/>
              </w:rPr>
              <w:t xml:space="preserve"> </w:t>
            </w:r>
          </w:p>
        </w:tc>
        <w:tc>
          <w:tcPr>
            <w:tcW w:w="5245" w:type="dxa"/>
          </w:tcPr>
          <w:p w:rsidR="001F13BF" w:rsidRDefault="001F13BF">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p w:rsidR="001F13BF" w:rsidRDefault="001F13BF">
            <w:pPr>
              <w:rPr>
                <w:rFonts w:ascii="Tw Cen MT" w:hAnsi="Tw Cen MT"/>
                <w:b/>
                <w:lang w:val="es-CR"/>
              </w:rPr>
            </w:pPr>
          </w:p>
        </w:tc>
      </w:tr>
    </w:tbl>
    <w:p w:rsidR="00F63FA8" w:rsidRPr="00D1019B" w:rsidRDefault="00F63FA8" w:rsidP="00F63FA8">
      <w:pPr>
        <w:numPr>
          <w:ilvl w:val="0"/>
          <w:numId w:val="19"/>
        </w:numPr>
        <w:rPr>
          <w:rFonts w:ascii="Tw Cen MT" w:hAnsi="Tw Cen MT"/>
          <w:lang w:val="es-CR"/>
        </w:rPr>
      </w:pPr>
      <w:r>
        <w:rPr>
          <w:rFonts w:ascii="Tw Cen MT" w:hAnsi="Tw Cen MT"/>
          <w:b/>
          <w:lang w:val="es-CR"/>
        </w:rPr>
        <w:br w:type="page"/>
      </w:r>
    </w:p>
    <w:p w:rsidR="00FE4130" w:rsidRDefault="00FE4130" w:rsidP="00CE5F00">
      <w:pPr>
        <w:jc w:val="center"/>
        <w:rPr>
          <w:rFonts w:ascii="Tw Cen MT" w:hAnsi="Tw Cen MT"/>
          <w:b/>
          <w:lang w:val="es-CR"/>
        </w:rPr>
        <w:sectPr w:rsidR="00FE4130" w:rsidSect="00DD11F1">
          <w:headerReference w:type="default" r:id="rId8"/>
          <w:footerReference w:type="default" r:id="rId9"/>
          <w:pgSz w:w="12240" w:h="15840"/>
          <w:pgMar w:top="1418" w:right="1701" w:bottom="1418" w:left="1701" w:header="709" w:footer="709" w:gutter="0"/>
          <w:cols w:space="708"/>
          <w:docGrid w:linePitch="360"/>
        </w:sectPr>
      </w:pPr>
    </w:p>
    <w:p w:rsidR="00CE5F00" w:rsidRPr="0093178A" w:rsidRDefault="00CE5F00" w:rsidP="0093178A">
      <w:pPr>
        <w:pStyle w:val="Ttulo2"/>
        <w:jc w:val="center"/>
        <w:rPr>
          <w:color w:val="0000CC"/>
          <w:lang w:val="es-CR"/>
        </w:rPr>
      </w:pPr>
      <w:bookmarkStart w:id="0" w:name="_ANEXO_1"/>
      <w:bookmarkEnd w:id="0"/>
      <w:r w:rsidRPr="0093178A">
        <w:rPr>
          <w:color w:val="0000CC"/>
          <w:lang w:val="es-CR"/>
        </w:rPr>
        <w:lastRenderedPageBreak/>
        <w:t>ANEXO 1</w:t>
      </w:r>
    </w:p>
    <w:p w:rsidR="00D8746F" w:rsidRDefault="00D8746F" w:rsidP="00CE5F00">
      <w:pPr>
        <w:jc w:val="center"/>
        <w:rPr>
          <w:rFonts w:ascii="Tw Cen MT" w:hAnsi="Tw Cen MT"/>
          <w:b/>
          <w:lang w:val="es-CR"/>
        </w:rPr>
      </w:pPr>
    </w:p>
    <w:p w:rsidR="00FE4130" w:rsidRPr="00FE4130" w:rsidRDefault="00FE4130" w:rsidP="00FE4130">
      <w:pPr>
        <w:shd w:val="clear" w:color="auto" w:fill="FFFFFF"/>
        <w:spacing w:line="276" w:lineRule="auto"/>
        <w:rPr>
          <w:rFonts w:ascii="Arial Narrow" w:hAnsi="Arial Narrow" w:cs="Arial"/>
          <w:b/>
          <w:sz w:val="28"/>
          <w:szCs w:val="28"/>
          <w:lang w:val="es-CR"/>
        </w:rPr>
      </w:pPr>
      <w:r w:rsidRPr="0039623E">
        <w:rPr>
          <w:rFonts w:ascii="Arial Narrow" w:hAnsi="Arial Narrow" w:cs="Arial"/>
          <w:b/>
          <w:bCs/>
          <w:sz w:val="28"/>
          <w:szCs w:val="28"/>
          <w:lang w:val="es-PE"/>
        </w:rPr>
        <w:t xml:space="preserve">Plan de Monitoreo de Proyectos </w:t>
      </w:r>
      <w:r w:rsidRPr="00FE4130">
        <w:rPr>
          <w:rFonts w:ascii="Arial Narrow" w:hAnsi="Arial Narrow" w:cs="Arial"/>
          <w:b/>
          <w:sz w:val="28"/>
          <w:szCs w:val="28"/>
          <w:lang w:val="es-CR"/>
        </w:rPr>
        <w:t>– 2012</w:t>
      </w:r>
    </w:p>
    <w:p w:rsidR="00FE4130" w:rsidRPr="00FE4130" w:rsidRDefault="00FE4130" w:rsidP="00FE4130">
      <w:pPr>
        <w:shd w:val="clear" w:color="auto" w:fill="FFFFFF"/>
        <w:spacing w:line="276" w:lineRule="auto"/>
        <w:rPr>
          <w:rFonts w:ascii="Arial Narrow" w:hAnsi="Arial Narrow" w:cs="Arial"/>
          <w:b/>
          <w:lang w:val="es-CR"/>
        </w:rPr>
      </w:pP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106"/>
        <w:gridCol w:w="2550"/>
        <w:gridCol w:w="5834"/>
      </w:tblGrid>
      <w:tr w:rsidR="00FE4130" w:rsidRPr="0039623E" w:rsidTr="00FA249E">
        <w:trPr>
          <w:cantSplit/>
        </w:trPr>
        <w:tc>
          <w:tcPr>
            <w:tcW w:w="2694" w:type="dxa"/>
            <w:noWrap/>
            <w:vAlign w:val="bottom"/>
          </w:tcPr>
          <w:p w:rsidR="00FE4130" w:rsidRPr="0039623E" w:rsidRDefault="00FE4130" w:rsidP="00FA249E">
            <w:pPr>
              <w:rPr>
                <w:rFonts w:ascii="Arial Narrow" w:eastAsia="SimSun" w:hAnsi="Arial Narrow"/>
                <w:sz w:val="22"/>
                <w:szCs w:val="22"/>
              </w:rPr>
            </w:pPr>
            <w:r w:rsidRPr="0039623E">
              <w:rPr>
                <w:rFonts w:ascii="Arial Narrow" w:eastAsia="SimSun" w:hAnsi="Arial Narrow"/>
                <w:b/>
                <w:bCs/>
                <w:sz w:val="22"/>
                <w:szCs w:val="22"/>
              </w:rPr>
              <w:t xml:space="preserve">Award ID:  </w:t>
            </w:r>
          </w:p>
        </w:tc>
        <w:tc>
          <w:tcPr>
            <w:tcW w:w="2106" w:type="dxa"/>
            <w:vAlign w:val="bottom"/>
          </w:tcPr>
          <w:p w:rsidR="00FE4130" w:rsidRPr="0039623E" w:rsidRDefault="00FE4130" w:rsidP="00FA249E">
            <w:pPr>
              <w:rPr>
                <w:rFonts w:ascii="Arial Narrow" w:eastAsia="SimSun" w:hAnsi="Arial Narrow"/>
                <w:bCs/>
                <w:sz w:val="22"/>
                <w:szCs w:val="22"/>
              </w:rPr>
            </w:pPr>
            <w:r w:rsidRPr="0039623E">
              <w:rPr>
                <w:rFonts w:ascii="Arial Narrow" w:eastAsia="SimSun" w:hAnsi="Arial Narrow"/>
                <w:bCs/>
                <w:sz w:val="22"/>
                <w:szCs w:val="22"/>
              </w:rPr>
              <w:t>00062064</w:t>
            </w:r>
          </w:p>
        </w:tc>
        <w:tc>
          <w:tcPr>
            <w:tcW w:w="2550" w:type="dxa"/>
            <w:vAlign w:val="bottom"/>
          </w:tcPr>
          <w:p w:rsidR="00FE4130" w:rsidRPr="0039623E" w:rsidRDefault="00FE4130" w:rsidP="00FA249E">
            <w:pPr>
              <w:rPr>
                <w:rFonts w:ascii="Arial Narrow" w:eastAsia="SimSun" w:hAnsi="Arial Narrow"/>
                <w:b/>
                <w:bCs/>
                <w:sz w:val="22"/>
                <w:szCs w:val="22"/>
              </w:rPr>
            </w:pPr>
            <w:r w:rsidRPr="0039623E">
              <w:rPr>
                <w:rFonts w:ascii="Arial Narrow" w:eastAsia="SimSun" w:hAnsi="Arial Narrow"/>
                <w:b/>
                <w:bCs/>
                <w:sz w:val="22"/>
                <w:szCs w:val="22"/>
              </w:rPr>
              <w:t>Project ID(s):</w:t>
            </w:r>
          </w:p>
        </w:tc>
        <w:tc>
          <w:tcPr>
            <w:tcW w:w="5834" w:type="dxa"/>
            <w:vAlign w:val="bottom"/>
          </w:tcPr>
          <w:p w:rsidR="00FE4130" w:rsidRPr="0039623E" w:rsidRDefault="00FE4130" w:rsidP="00FA249E">
            <w:pPr>
              <w:rPr>
                <w:rFonts w:ascii="Arial Narrow" w:eastAsia="SimSun" w:hAnsi="Arial Narrow"/>
                <w:bCs/>
                <w:sz w:val="22"/>
                <w:szCs w:val="22"/>
              </w:rPr>
            </w:pPr>
            <w:r w:rsidRPr="0039623E">
              <w:rPr>
                <w:rFonts w:ascii="Arial Narrow" w:eastAsia="SimSun" w:hAnsi="Arial Narrow"/>
                <w:bCs/>
                <w:sz w:val="22"/>
                <w:szCs w:val="22"/>
              </w:rPr>
              <w:t>00079305</w:t>
            </w:r>
          </w:p>
        </w:tc>
      </w:tr>
      <w:tr w:rsidR="00FE4130" w:rsidRPr="0039623E" w:rsidTr="00FA249E">
        <w:trPr>
          <w:cantSplit/>
        </w:trPr>
        <w:tc>
          <w:tcPr>
            <w:tcW w:w="2694" w:type="dxa"/>
            <w:noWrap/>
            <w:vAlign w:val="bottom"/>
          </w:tcPr>
          <w:p w:rsidR="00FE4130" w:rsidRPr="0039623E" w:rsidRDefault="00FE4130" w:rsidP="00FA249E">
            <w:pPr>
              <w:rPr>
                <w:rFonts w:ascii="Arial Narrow" w:eastAsia="SimSun" w:hAnsi="Arial Narrow"/>
                <w:sz w:val="22"/>
                <w:szCs w:val="22"/>
              </w:rPr>
            </w:pPr>
            <w:r w:rsidRPr="0039623E">
              <w:rPr>
                <w:rFonts w:ascii="Arial Narrow" w:eastAsia="SimSun" w:hAnsi="Arial Narrow"/>
                <w:b/>
                <w:sz w:val="22"/>
                <w:szCs w:val="22"/>
              </w:rPr>
              <w:t>Award Title:</w:t>
            </w:r>
          </w:p>
        </w:tc>
        <w:tc>
          <w:tcPr>
            <w:tcW w:w="10490" w:type="dxa"/>
            <w:gridSpan w:val="3"/>
            <w:noWrap/>
            <w:vAlign w:val="bottom"/>
          </w:tcPr>
          <w:p w:rsidR="00FE4130" w:rsidRPr="0039623E" w:rsidRDefault="00FE4130" w:rsidP="00FA249E">
            <w:pPr>
              <w:rPr>
                <w:rFonts w:ascii="Arial Narrow" w:eastAsia="SimSun" w:hAnsi="Arial Narrow"/>
                <w:bCs/>
                <w:sz w:val="22"/>
                <w:szCs w:val="22"/>
                <w:lang w:val="en-GB"/>
              </w:rPr>
            </w:pPr>
            <w:r w:rsidRPr="0039623E">
              <w:rPr>
                <w:rFonts w:ascii="Arial Narrow" w:eastAsia="SimSun" w:hAnsi="Arial Narrow"/>
                <w:b/>
                <w:sz w:val="22"/>
                <w:szCs w:val="22"/>
                <w:lang w:val="en-GB"/>
              </w:rPr>
              <w:t>Country Name Project Title:</w:t>
            </w:r>
            <w:r w:rsidRPr="0039623E">
              <w:rPr>
                <w:rFonts w:ascii="Arial Narrow" w:eastAsia="SimSun" w:hAnsi="Arial Narrow"/>
                <w:sz w:val="22"/>
                <w:szCs w:val="22"/>
                <w:lang w:val="en-GB"/>
              </w:rPr>
              <w:t xml:space="preserve"> PIMS 4560 Fifth Operational Phase of the GEF Small Grants Programme in </w:t>
            </w:r>
            <w:smartTag w:uri="urn:schemas-microsoft-com:office:smarttags" w:element="place">
              <w:smartTag w:uri="urn:schemas-microsoft-com:office:smarttags" w:element="country-region">
                <w:r w:rsidRPr="0039623E">
                  <w:rPr>
                    <w:rFonts w:ascii="Arial Narrow" w:eastAsia="SimSun" w:hAnsi="Arial Narrow"/>
                    <w:sz w:val="22"/>
                    <w:szCs w:val="22"/>
                    <w:lang w:val="en-GB"/>
                  </w:rPr>
                  <w:t>Costa Rica</w:t>
                </w:r>
              </w:smartTag>
            </w:smartTag>
          </w:p>
        </w:tc>
      </w:tr>
      <w:tr w:rsidR="00FE4130" w:rsidRPr="0039623E" w:rsidTr="00FA249E">
        <w:trPr>
          <w:cantSplit/>
        </w:trPr>
        <w:tc>
          <w:tcPr>
            <w:tcW w:w="2694" w:type="dxa"/>
            <w:noWrap/>
            <w:vAlign w:val="bottom"/>
          </w:tcPr>
          <w:p w:rsidR="00FE4130" w:rsidRPr="0039623E" w:rsidRDefault="00FE4130" w:rsidP="00FA249E">
            <w:pPr>
              <w:rPr>
                <w:rFonts w:ascii="Arial Narrow" w:eastAsia="SimSun" w:hAnsi="Arial Narrow"/>
                <w:b/>
                <w:bCs/>
                <w:sz w:val="22"/>
                <w:szCs w:val="22"/>
              </w:rPr>
            </w:pPr>
            <w:r w:rsidRPr="0039623E">
              <w:rPr>
                <w:rFonts w:ascii="Arial Narrow" w:eastAsia="SimSun" w:hAnsi="Arial Narrow"/>
                <w:b/>
                <w:bCs/>
                <w:sz w:val="22"/>
                <w:szCs w:val="22"/>
              </w:rPr>
              <w:t>Business Unit:</w:t>
            </w:r>
          </w:p>
        </w:tc>
        <w:tc>
          <w:tcPr>
            <w:tcW w:w="10490" w:type="dxa"/>
            <w:gridSpan w:val="3"/>
            <w:noWrap/>
            <w:vAlign w:val="bottom"/>
          </w:tcPr>
          <w:p w:rsidR="00FE4130" w:rsidRPr="0039623E" w:rsidRDefault="00FE4130" w:rsidP="00FA249E">
            <w:pPr>
              <w:rPr>
                <w:rFonts w:ascii="Arial Narrow" w:eastAsia="SimSun" w:hAnsi="Arial Narrow"/>
                <w:bCs/>
                <w:sz w:val="22"/>
                <w:szCs w:val="22"/>
                <w:lang w:val="en-GB"/>
              </w:rPr>
            </w:pPr>
            <w:r w:rsidRPr="0039623E">
              <w:rPr>
                <w:rFonts w:ascii="Arial Narrow" w:eastAsia="SimSun" w:hAnsi="Arial Narrow"/>
                <w:bCs/>
                <w:sz w:val="22"/>
                <w:szCs w:val="22"/>
                <w:lang w:val="en-GB"/>
              </w:rPr>
              <w:t>Insert Business Unit of the Costa Rica CO: CRI 10</w:t>
            </w:r>
          </w:p>
        </w:tc>
      </w:tr>
      <w:tr w:rsidR="00FE4130" w:rsidRPr="0039623E" w:rsidTr="00FA249E">
        <w:trPr>
          <w:cantSplit/>
        </w:trPr>
        <w:tc>
          <w:tcPr>
            <w:tcW w:w="2694" w:type="dxa"/>
            <w:noWrap/>
            <w:vAlign w:val="bottom"/>
          </w:tcPr>
          <w:p w:rsidR="00FE4130" w:rsidRPr="0039623E" w:rsidRDefault="00FE4130" w:rsidP="00FA249E">
            <w:pPr>
              <w:rPr>
                <w:rFonts w:ascii="Arial Narrow" w:eastAsia="SimSun" w:hAnsi="Arial Narrow"/>
                <w:b/>
                <w:bCs/>
                <w:sz w:val="22"/>
                <w:szCs w:val="22"/>
              </w:rPr>
            </w:pPr>
            <w:r w:rsidRPr="0039623E">
              <w:rPr>
                <w:rFonts w:ascii="Arial Narrow" w:eastAsia="SimSun" w:hAnsi="Arial Narrow"/>
                <w:b/>
                <w:sz w:val="22"/>
                <w:szCs w:val="22"/>
              </w:rPr>
              <w:t>Project Title:</w:t>
            </w:r>
          </w:p>
        </w:tc>
        <w:tc>
          <w:tcPr>
            <w:tcW w:w="10490" w:type="dxa"/>
            <w:gridSpan w:val="3"/>
            <w:noWrap/>
            <w:vAlign w:val="bottom"/>
          </w:tcPr>
          <w:p w:rsidR="00FE4130" w:rsidRPr="0039623E" w:rsidRDefault="00FE4130" w:rsidP="00FA249E">
            <w:pPr>
              <w:rPr>
                <w:rFonts w:ascii="Arial Narrow" w:eastAsia="SimSun" w:hAnsi="Arial Narrow"/>
                <w:bCs/>
                <w:sz w:val="22"/>
                <w:szCs w:val="22"/>
                <w:lang w:val="en-GB"/>
              </w:rPr>
            </w:pPr>
            <w:r w:rsidRPr="0039623E">
              <w:rPr>
                <w:rFonts w:ascii="Arial Narrow" w:eastAsia="SimSun" w:hAnsi="Arial Narrow"/>
                <w:sz w:val="22"/>
                <w:szCs w:val="22"/>
                <w:lang w:val="en-GB"/>
              </w:rPr>
              <w:t>PIMS 4560 5</w:t>
            </w:r>
            <w:r w:rsidRPr="0039623E">
              <w:rPr>
                <w:rFonts w:ascii="Arial Narrow" w:eastAsia="SimSun" w:hAnsi="Arial Narrow"/>
                <w:sz w:val="22"/>
                <w:szCs w:val="22"/>
                <w:vertAlign w:val="superscript"/>
                <w:lang w:val="en-GB"/>
              </w:rPr>
              <w:t>th</w:t>
            </w:r>
            <w:r w:rsidRPr="0039623E">
              <w:rPr>
                <w:rFonts w:ascii="Arial Narrow" w:eastAsia="SimSun" w:hAnsi="Arial Narrow"/>
                <w:sz w:val="22"/>
                <w:szCs w:val="22"/>
                <w:lang w:val="en-GB"/>
              </w:rPr>
              <w:t xml:space="preserve"> Operational Phase of the GEF Small Grants Programme in </w:t>
            </w:r>
            <w:smartTag w:uri="urn:schemas-microsoft-com:office:smarttags" w:element="country-region">
              <w:smartTag w:uri="urn:schemas-microsoft-com:office:smarttags" w:element="place">
                <w:r w:rsidRPr="0039623E">
                  <w:rPr>
                    <w:rFonts w:ascii="Arial Narrow" w:eastAsia="SimSun" w:hAnsi="Arial Narrow"/>
                    <w:sz w:val="22"/>
                    <w:szCs w:val="22"/>
                    <w:lang w:val="en-GB"/>
                  </w:rPr>
                  <w:t>Costa Rica</w:t>
                </w:r>
              </w:smartTag>
            </w:smartTag>
          </w:p>
        </w:tc>
      </w:tr>
      <w:tr w:rsidR="00FE4130" w:rsidRPr="0039623E" w:rsidTr="00FA249E">
        <w:trPr>
          <w:cantSplit/>
        </w:trPr>
        <w:tc>
          <w:tcPr>
            <w:tcW w:w="2694" w:type="dxa"/>
            <w:noWrap/>
            <w:vAlign w:val="bottom"/>
          </w:tcPr>
          <w:p w:rsidR="00FE4130" w:rsidRPr="0039623E" w:rsidRDefault="00FE4130" w:rsidP="00FA249E">
            <w:pPr>
              <w:rPr>
                <w:rFonts w:ascii="Arial Narrow" w:eastAsia="SimSun" w:hAnsi="Arial Narrow"/>
                <w:b/>
                <w:sz w:val="22"/>
                <w:szCs w:val="22"/>
              </w:rPr>
            </w:pPr>
            <w:r w:rsidRPr="0039623E">
              <w:rPr>
                <w:rFonts w:ascii="Arial Narrow" w:eastAsia="SimSun" w:hAnsi="Arial Narrow"/>
                <w:b/>
                <w:sz w:val="22"/>
                <w:szCs w:val="22"/>
              </w:rPr>
              <w:t xml:space="preserve">PIMS no.  </w:t>
            </w:r>
          </w:p>
        </w:tc>
        <w:tc>
          <w:tcPr>
            <w:tcW w:w="10490" w:type="dxa"/>
            <w:gridSpan w:val="3"/>
            <w:noWrap/>
            <w:vAlign w:val="bottom"/>
          </w:tcPr>
          <w:p w:rsidR="00FE4130" w:rsidRPr="0039623E" w:rsidRDefault="00FE4130" w:rsidP="00FA249E">
            <w:pPr>
              <w:rPr>
                <w:rFonts w:ascii="Arial Narrow" w:eastAsia="SimSun" w:hAnsi="Arial Narrow"/>
                <w:sz w:val="22"/>
                <w:szCs w:val="22"/>
              </w:rPr>
            </w:pPr>
            <w:r w:rsidRPr="0039623E">
              <w:rPr>
                <w:rFonts w:ascii="Arial Narrow" w:eastAsia="SimSun" w:hAnsi="Arial Narrow"/>
                <w:sz w:val="22"/>
                <w:szCs w:val="22"/>
              </w:rPr>
              <w:t>4578</w:t>
            </w:r>
          </w:p>
        </w:tc>
      </w:tr>
      <w:tr w:rsidR="00FE4130" w:rsidRPr="0039623E" w:rsidTr="00FA249E">
        <w:trPr>
          <w:cantSplit/>
        </w:trPr>
        <w:tc>
          <w:tcPr>
            <w:tcW w:w="2694" w:type="dxa"/>
            <w:noWrap/>
            <w:vAlign w:val="bottom"/>
          </w:tcPr>
          <w:p w:rsidR="00FE4130" w:rsidRPr="0039623E" w:rsidRDefault="00FE4130" w:rsidP="00FA249E">
            <w:pPr>
              <w:rPr>
                <w:rFonts w:ascii="Arial Narrow" w:eastAsia="SimSun" w:hAnsi="Arial Narrow"/>
                <w:sz w:val="22"/>
                <w:szCs w:val="22"/>
              </w:rPr>
            </w:pPr>
            <w:r w:rsidRPr="0039623E">
              <w:rPr>
                <w:rFonts w:ascii="Arial Narrow" w:eastAsia="SimSun" w:hAnsi="Arial Narrow"/>
                <w:b/>
                <w:sz w:val="22"/>
                <w:szCs w:val="22"/>
              </w:rPr>
              <w:t xml:space="preserve">Implementing Partner  (Executing Agency) </w:t>
            </w:r>
          </w:p>
        </w:tc>
        <w:tc>
          <w:tcPr>
            <w:tcW w:w="10490" w:type="dxa"/>
            <w:gridSpan w:val="3"/>
            <w:vAlign w:val="bottom"/>
          </w:tcPr>
          <w:p w:rsidR="00FE4130" w:rsidRPr="0039623E" w:rsidRDefault="00FE4130" w:rsidP="00FA249E">
            <w:pPr>
              <w:rPr>
                <w:rFonts w:ascii="Arial Narrow" w:eastAsia="SimSun" w:hAnsi="Arial Narrow"/>
                <w:bCs/>
                <w:sz w:val="22"/>
                <w:szCs w:val="22"/>
              </w:rPr>
            </w:pPr>
            <w:r w:rsidRPr="0039623E">
              <w:rPr>
                <w:rFonts w:ascii="Arial Narrow" w:eastAsia="SimSun" w:hAnsi="Arial Narrow"/>
                <w:sz w:val="22"/>
                <w:szCs w:val="22"/>
              </w:rPr>
              <w:t>UNOPS</w:t>
            </w:r>
          </w:p>
        </w:tc>
      </w:tr>
    </w:tbl>
    <w:p w:rsidR="00FE4130" w:rsidRPr="0039623E" w:rsidRDefault="00FE4130" w:rsidP="00FE4130">
      <w:pPr>
        <w:shd w:val="clear" w:color="auto" w:fill="FFFFFF"/>
        <w:rPr>
          <w:rFonts w:ascii="Arial Narrow" w:hAnsi="Arial Narrow" w:cs="Arial"/>
          <w:sz w:val="20"/>
        </w:rPr>
      </w:pPr>
    </w:p>
    <w:tbl>
      <w:tblPr>
        <w:tblW w:w="131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437"/>
        <w:gridCol w:w="1701"/>
        <w:gridCol w:w="1559"/>
        <w:gridCol w:w="992"/>
        <w:gridCol w:w="1134"/>
        <w:gridCol w:w="1631"/>
      </w:tblGrid>
      <w:tr w:rsidR="00FE4130" w:rsidRPr="0039623E" w:rsidTr="00FA249E">
        <w:trPr>
          <w:tblHeader/>
        </w:trPr>
        <w:tc>
          <w:tcPr>
            <w:tcW w:w="2694" w:type="dxa"/>
            <w:shd w:val="clear" w:color="auto" w:fill="FFFFFF"/>
          </w:tcPr>
          <w:p w:rsidR="00FE4130" w:rsidRPr="0039623E" w:rsidRDefault="00FE4130" w:rsidP="00FA249E">
            <w:pPr>
              <w:shd w:val="clear" w:color="auto" w:fill="FFFFFF"/>
              <w:spacing w:after="60"/>
              <w:jc w:val="center"/>
              <w:rPr>
                <w:rFonts w:ascii="Arial Narrow" w:hAnsi="Arial Narrow"/>
                <w:b/>
                <w:bCs/>
                <w:sz w:val="22"/>
                <w:szCs w:val="22"/>
                <w:lang w:val="en-GB"/>
              </w:rPr>
            </w:pPr>
            <w:proofErr w:type="spellStart"/>
            <w:r w:rsidRPr="0039623E">
              <w:rPr>
                <w:rFonts w:ascii="Arial Narrow" w:hAnsi="Arial Narrow"/>
                <w:b/>
                <w:bCs/>
                <w:sz w:val="22"/>
                <w:szCs w:val="22"/>
              </w:rPr>
              <w:t>Acción</w:t>
            </w:r>
            <w:proofErr w:type="spellEnd"/>
            <w:r w:rsidRPr="0039623E">
              <w:rPr>
                <w:rFonts w:ascii="Arial Narrow" w:hAnsi="Arial Narrow"/>
                <w:b/>
                <w:bCs/>
                <w:sz w:val="22"/>
                <w:szCs w:val="22"/>
              </w:rPr>
              <w:t xml:space="preserve"> de </w:t>
            </w:r>
            <w:proofErr w:type="spellStart"/>
            <w:r w:rsidRPr="0039623E">
              <w:rPr>
                <w:rFonts w:ascii="Arial Narrow" w:hAnsi="Arial Narrow"/>
                <w:b/>
                <w:bCs/>
                <w:sz w:val="22"/>
                <w:szCs w:val="22"/>
              </w:rPr>
              <w:t>Monitoreo</w:t>
            </w:r>
            <w:proofErr w:type="spellEnd"/>
          </w:p>
        </w:tc>
        <w:tc>
          <w:tcPr>
            <w:tcW w:w="3437" w:type="dxa"/>
            <w:shd w:val="clear" w:color="auto" w:fill="FFFFFF"/>
          </w:tcPr>
          <w:p w:rsidR="00FE4130" w:rsidRPr="0039623E" w:rsidRDefault="00FE4130" w:rsidP="00FA249E">
            <w:pPr>
              <w:shd w:val="clear" w:color="auto" w:fill="FFFFFF"/>
              <w:spacing w:after="60"/>
              <w:jc w:val="center"/>
              <w:rPr>
                <w:rFonts w:ascii="Arial Narrow" w:hAnsi="Arial Narrow"/>
                <w:b/>
                <w:bCs/>
                <w:sz w:val="22"/>
                <w:szCs w:val="22"/>
                <w:lang w:val="en-GB"/>
              </w:rPr>
            </w:pPr>
            <w:proofErr w:type="spellStart"/>
            <w:r w:rsidRPr="0039623E">
              <w:rPr>
                <w:rFonts w:ascii="Arial Narrow" w:hAnsi="Arial Narrow"/>
                <w:b/>
                <w:bCs/>
                <w:sz w:val="22"/>
                <w:szCs w:val="22"/>
              </w:rPr>
              <w:t>Descripción</w:t>
            </w:r>
            <w:proofErr w:type="spellEnd"/>
          </w:p>
        </w:tc>
        <w:tc>
          <w:tcPr>
            <w:tcW w:w="1701" w:type="dxa"/>
            <w:shd w:val="clear" w:color="auto" w:fill="FFFFFF"/>
          </w:tcPr>
          <w:p w:rsidR="00FE4130" w:rsidRPr="0039623E" w:rsidRDefault="00FE4130" w:rsidP="00FA249E">
            <w:pPr>
              <w:shd w:val="clear" w:color="auto" w:fill="FFFFFF"/>
              <w:spacing w:after="60"/>
              <w:jc w:val="center"/>
              <w:rPr>
                <w:rFonts w:ascii="Arial Narrow" w:hAnsi="Arial Narrow"/>
                <w:b/>
                <w:bCs/>
                <w:sz w:val="22"/>
                <w:szCs w:val="22"/>
                <w:lang w:val="es-ES"/>
              </w:rPr>
            </w:pPr>
            <w:r w:rsidRPr="0039623E">
              <w:rPr>
                <w:rFonts w:ascii="Arial Narrow" w:hAnsi="Arial Narrow"/>
                <w:b/>
                <w:bCs/>
                <w:sz w:val="22"/>
                <w:szCs w:val="22"/>
                <w:lang w:val="es-ES"/>
              </w:rPr>
              <w:t>Responsable</w:t>
            </w:r>
          </w:p>
        </w:tc>
        <w:tc>
          <w:tcPr>
            <w:tcW w:w="1559" w:type="dxa"/>
            <w:shd w:val="clear" w:color="auto" w:fill="FFFFFF"/>
          </w:tcPr>
          <w:p w:rsidR="00FE4130" w:rsidRPr="0039623E" w:rsidRDefault="00FE4130" w:rsidP="00FA249E">
            <w:pPr>
              <w:shd w:val="clear" w:color="auto" w:fill="FFFFFF"/>
              <w:spacing w:after="60"/>
              <w:jc w:val="center"/>
              <w:rPr>
                <w:rFonts w:ascii="Arial Narrow" w:hAnsi="Arial Narrow"/>
                <w:b/>
                <w:bCs/>
                <w:sz w:val="22"/>
                <w:szCs w:val="22"/>
                <w:lang w:val="en-GB"/>
              </w:rPr>
            </w:pPr>
            <w:proofErr w:type="spellStart"/>
            <w:r w:rsidRPr="0039623E">
              <w:rPr>
                <w:rFonts w:ascii="Arial Narrow" w:hAnsi="Arial Narrow"/>
                <w:b/>
                <w:bCs/>
                <w:sz w:val="22"/>
                <w:szCs w:val="22"/>
              </w:rPr>
              <w:t>Fecha</w:t>
            </w:r>
            <w:proofErr w:type="spellEnd"/>
            <w:r w:rsidRPr="0039623E">
              <w:rPr>
                <w:rFonts w:ascii="Arial Narrow" w:hAnsi="Arial Narrow"/>
                <w:b/>
                <w:bCs/>
                <w:sz w:val="22"/>
                <w:szCs w:val="22"/>
              </w:rPr>
              <w:t xml:space="preserve"> </w:t>
            </w:r>
            <w:proofErr w:type="spellStart"/>
            <w:r w:rsidRPr="0039623E">
              <w:rPr>
                <w:rFonts w:ascii="Arial Narrow" w:hAnsi="Arial Narrow"/>
                <w:b/>
                <w:bCs/>
                <w:sz w:val="22"/>
                <w:szCs w:val="22"/>
              </w:rPr>
              <w:t>Prevista</w:t>
            </w:r>
            <w:proofErr w:type="spellEnd"/>
            <w:r w:rsidRPr="0039623E">
              <w:rPr>
                <w:rFonts w:ascii="Arial Narrow" w:hAnsi="Arial Narrow"/>
                <w:b/>
                <w:bCs/>
                <w:sz w:val="22"/>
                <w:szCs w:val="22"/>
              </w:rPr>
              <w:t xml:space="preserve"> </w:t>
            </w:r>
          </w:p>
        </w:tc>
        <w:tc>
          <w:tcPr>
            <w:tcW w:w="992" w:type="dxa"/>
            <w:shd w:val="clear" w:color="auto" w:fill="FFFFFF"/>
          </w:tcPr>
          <w:p w:rsidR="00FE4130" w:rsidRPr="0039623E" w:rsidRDefault="00FE4130" w:rsidP="00FA249E">
            <w:pPr>
              <w:shd w:val="clear" w:color="auto" w:fill="FFFFFF"/>
              <w:spacing w:after="60"/>
              <w:jc w:val="center"/>
              <w:rPr>
                <w:rFonts w:ascii="Arial Narrow" w:hAnsi="Arial Narrow"/>
                <w:b/>
                <w:bCs/>
                <w:sz w:val="22"/>
                <w:szCs w:val="22"/>
                <w:lang w:val="es-ES"/>
              </w:rPr>
            </w:pPr>
            <w:proofErr w:type="spellStart"/>
            <w:r w:rsidRPr="0039623E">
              <w:rPr>
                <w:rFonts w:ascii="Arial Narrow" w:hAnsi="Arial Narrow"/>
                <w:b/>
                <w:bCs/>
                <w:sz w:val="22"/>
                <w:szCs w:val="22"/>
              </w:rPr>
              <w:t>Fecha</w:t>
            </w:r>
            <w:proofErr w:type="spellEnd"/>
            <w:r w:rsidRPr="0039623E">
              <w:rPr>
                <w:rFonts w:ascii="Arial Narrow" w:hAnsi="Arial Narrow"/>
                <w:b/>
                <w:bCs/>
                <w:sz w:val="22"/>
                <w:szCs w:val="22"/>
              </w:rPr>
              <w:t xml:space="preserve"> </w:t>
            </w:r>
            <w:proofErr w:type="spellStart"/>
            <w:r w:rsidRPr="0039623E">
              <w:rPr>
                <w:rFonts w:ascii="Arial Narrow" w:hAnsi="Arial Narrow"/>
                <w:b/>
                <w:bCs/>
                <w:sz w:val="22"/>
                <w:szCs w:val="22"/>
              </w:rPr>
              <w:t>Efectiva</w:t>
            </w:r>
            <w:proofErr w:type="spellEnd"/>
          </w:p>
        </w:tc>
        <w:tc>
          <w:tcPr>
            <w:tcW w:w="1134" w:type="dxa"/>
            <w:shd w:val="clear" w:color="auto" w:fill="FFFFFF"/>
          </w:tcPr>
          <w:p w:rsidR="00FE4130" w:rsidRPr="0039623E" w:rsidRDefault="00FE4130" w:rsidP="00FA249E">
            <w:pPr>
              <w:shd w:val="clear" w:color="auto" w:fill="FFFFFF"/>
              <w:spacing w:after="60"/>
              <w:jc w:val="center"/>
              <w:rPr>
                <w:rFonts w:ascii="Arial Narrow" w:hAnsi="Arial Narrow"/>
                <w:b/>
                <w:bCs/>
                <w:sz w:val="22"/>
                <w:szCs w:val="22"/>
                <w:lang w:val="en-GB"/>
              </w:rPr>
            </w:pPr>
            <w:r w:rsidRPr="0039623E">
              <w:rPr>
                <w:rFonts w:ascii="Arial Narrow" w:hAnsi="Arial Narrow"/>
                <w:b/>
                <w:bCs/>
                <w:sz w:val="22"/>
                <w:szCs w:val="22"/>
              </w:rPr>
              <w:t>Status</w:t>
            </w:r>
          </w:p>
        </w:tc>
        <w:tc>
          <w:tcPr>
            <w:tcW w:w="1631" w:type="dxa"/>
            <w:shd w:val="clear" w:color="auto" w:fill="FFFFFF"/>
          </w:tcPr>
          <w:p w:rsidR="00FE4130" w:rsidRPr="0039623E" w:rsidRDefault="00FE4130" w:rsidP="00FA249E">
            <w:pPr>
              <w:shd w:val="clear" w:color="auto" w:fill="FFFFFF"/>
              <w:spacing w:after="60"/>
              <w:jc w:val="center"/>
              <w:rPr>
                <w:rFonts w:ascii="Arial Narrow" w:hAnsi="Arial Narrow"/>
                <w:b/>
                <w:i/>
                <w:iCs/>
                <w:sz w:val="22"/>
                <w:szCs w:val="22"/>
                <w:lang w:val="es-ES"/>
              </w:rPr>
            </w:pPr>
            <w:r w:rsidRPr="0039623E">
              <w:rPr>
                <w:rFonts w:ascii="Arial Narrow" w:hAnsi="Arial Narrow"/>
                <w:b/>
                <w:bCs/>
                <w:sz w:val="22"/>
                <w:szCs w:val="22"/>
                <w:lang w:val="es-ES"/>
              </w:rPr>
              <w:t>Comentarios</w:t>
            </w:r>
          </w:p>
        </w:tc>
      </w:tr>
      <w:tr w:rsidR="00FE4130" w:rsidRPr="000228A5" w:rsidTr="00FA249E">
        <w:tc>
          <w:tcPr>
            <w:tcW w:w="2694" w:type="dxa"/>
          </w:tcPr>
          <w:p w:rsidR="00FE4130" w:rsidRPr="000228A5" w:rsidRDefault="00FE4130" w:rsidP="00FE4130">
            <w:pPr>
              <w:numPr>
                <w:ilvl w:val="0"/>
                <w:numId w:val="23"/>
              </w:numPr>
              <w:shd w:val="clear" w:color="auto" w:fill="FFFFFF"/>
              <w:autoSpaceDE w:val="0"/>
              <w:autoSpaceDN w:val="0"/>
              <w:rPr>
                <w:rFonts w:ascii="Arial Narrow" w:hAnsi="Arial Narrow"/>
                <w:sz w:val="20"/>
                <w:lang w:val="es-ES"/>
              </w:rPr>
            </w:pPr>
            <w:r w:rsidRPr="000228A5">
              <w:rPr>
                <w:rFonts w:ascii="Arial Narrow" w:hAnsi="Arial Narrow"/>
                <w:sz w:val="20"/>
                <w:lang w:val="es-ES"/>
              </w:rPr>
              <w:t>Taller de Inicio</w:t>
            </w:r>
          </w:p>
        </w:tc>
        <w:tc>
          <w:tcPr>
            <w:tcW w:w="3437"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bCs/>
                <w:sz w:val="20"/>
                <w:lang w:val="es-ES"/>
              </w:rPr>
              <w:t>Taller de inicio del proyecto con todos los actores involucrados para aclarar cuáles son los nuevos lineamientos del PPD GEF-5</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PPD, CDN y CTA, UNDP RTA y CO</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 xml:space="preserve">UNOPS </w:t>
            </w:r>
          </w:p>
        </w:tc>
        <w:tc>
          <w:tcPr>
            <w:tcW w:w="1559"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 xml:space="preserve">9 de </w:t>
            </w:r>
            <w:proofErr w:type="gramStart"/>
            <w:r w:rsidRPr="000228A5">
              <w:rPr>
                <w:rFonts w:ascii="Arial Narrow" w:hAnsi="Arial Narrow"/>
                <w:spacing w:val="-4"/>
                <w:sz w:val="20"/>
                <w:lang w:val="es-PE"/>
              </w:rPr>
              <w:t>Febrero ?</w:t>
            </w:r>
            <w:proofErr w:type="gramEnd"/>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hd w:val="clear" w:color="auto" w:fill="FFFFFF"/>
              <w:autoSpaceDE w:val="0"/>
              <w:autoSpaceDN w:val="0"/>
              <w:ind w:left="360"/>
              <w:rPr>
                <w:rFonts w:ascii="Arial Narrow" w:hAnsi="Arial Narrow"/>
                <w:sz w:val="20"/>
                <w:lang w:val="es-ES"/>
              </w:rPr>
            </w:pPr>
          </w:p>
        </w:tc>
      </w:tr>
      <w:tr w:rsidR="00FE4130" w:rsidRPr="005E2D5D" w:rsidTr="00FA249E">
        <w:tc>
          <w:tcPr>
            <w:tcW w:w="2694" w:type="dxa"/>
          </w:tcPr>
          <w:p w:rsidR="00FE4130" w:rsidRPr="000228A5" w:rsidRDefault="00FE4130" w:rsidP="00FE4130">
            <w:pPr>
              <w:numPr>
                <w:ilvl w:val="0"/>
                <w:numId w:val="23"/>
              </w:numPr>
              <w:shd w:val="clear" w:color="auto" w:fill="FFFFFF"/>
              <w:autoSpaceDE w:val="0"/>
              <w:autoSpaceDN w:val="0"/>
              <w:rPr>
                <w:rFonts w:ascii="Arial Narrow" w:hAnsi="Arial Narrow"/>
                <w:sz w:val="20"/>
                <w:lang w:val="es-ES"/>
              </w:rPr>
            </w:pPr>
            <w:r w:rsidRPr="000228A5">
              <w:rPr>
                <w:rFonts w:ascii="Arial Narrow" w:hAnsi="Arial Narrow"/>
                <w:sz w:val="20"/>
                <w:lang w:val="es-ES"/>
              </w:rPr>
              <w:t>Firma de convenios con grupos nuevos y trámites del primer desembolso</w:t>
            </w:r>
          </w:p>
        </w:tc>
        <w:tc>
          <w:tcPr>
            <w:tcW w:w="3437" w:type="dxa"/>
          </w:tcPr>
          <w:p w:rsidR="00FE4130" w:rsidRPr="000228A5" w:rsidRDefault="00FE4130" w:rsidP="00FA249E">
            <w:pPr>
              <w:spacing w:line="276" w:lineRule="auto"/>
              <w:rPr>
                <w:rFonts w:ascii="Arial Narrow" w:hAnsi="Arial Narrow"/>
                <w:spacing w:val="-4"/>
                <w:sz w:val="20"/>
                <w:lang w:val="es-ES"/>
              </w:rPr>
            </w:pPr>
            <w:r w:rsidRPr="000228A5">
              <w:rPr>
                <w:rFonts w:ascii="Arial Narrow" w:hAnsi="Arial Narrow"/>
                <w:spacing w:val="-4"/>
                <w:sz w:val="20"/>
                <w:lang w:val="es-ES"/>
              </w:rPr>
              <w:t xml:space="preserve">Después de la reunión del Comité Directivo Nacional, se procede con los trámites para el inicio de los proyectos aprobados  </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PA</w:t>
            </w:r>
          </w:p>
        </w:tc>
        <w:tc>
          <w:tcPr>
            <w:tcW w:w="1559" w:type="dxa"/>
          </w:tcPr>
          <w:p w:rsidR="00FE4130" w:rsidRPr="000228A5" w:rsidRDefault="00FE4130" w:rsidP="00FA249E">
            <w:pPr>
              <w:spacing w:line="276" w:lineRule="auto"/>
              <w:rPr>
                <w:rFonts w:ascii="Arial Narrow" w:hAnsi="Arial Narrow"/>
                <w:color w:val="000000" w:themeColor="text1"/>
                <w:spacing w:val="-4"/>
                <w:sz w:val="20"/>
                <w:lang w:val="es-PE"/>
              </w:rPr>
            </w:pPr>
            <w:r w:rsidRPr="000228A5">
              <w:rPr>
                <w:rFonts w:ascii="Arial Narrow" w:hAnsi="Arial Narrow"/>
                <w:color w:val="000000" w:themeColor="text1"/>
                <w:spacing w:val="-4"/>
                <w:sz w:val="20"/>
                <w:lang w:val="es-PE"/>
              </w:rPr>
              <w:t>Febrero</w:t>
            </w:r>
          </w:p>
          <w:p w:rsidR="00FE4130" w:rsidRPr="000228A5" w:rsidRDefault="00FE4130" w:rsidP="00FA249E">
            <w:pPr>
              <w:spacing w:line="276" w:lineRule="auto"/>
              <w:rPr>
                <w:rFonts w:ascii="Arial Narrow" w:hAnsi="Arial Narrow"/>
                <w:color w:val="000000" w:themeColor="text1"/>
                <w:spacing w:val="-4"/>
                <w:sz w:val="20"/>
                <w:lang w:val="es-PE"/>
              </w:rPr>
            </w:pPr>
            <w:r w:rsidRPr="000228A5">
              <w:rPr>
                <w:rFonts w:ascii="Arial Narrow" w:hAnsi="Arial Narrow"/>
                <w:color w:val="000000" w:themeColor="text1"/>
                <w:spacing w:val="-4"/>
                <w:sz w:val="20"/>
                <w:lang w:val="es-PE"/>
              </w:rPr>
              <w:t>Julio</w:t>
            </w:r>
          </w:p>
          <w:p w:rsidR="00FE4130" w:rsidRPr="000228A5" w:rsidRDefault="00FE4130" w:rsidP="00FA249E">
            <w:pPr>
              <w:spacing w:line="276" w:lineRule="auto"/>
              <w:rPr>
                <w:rFonts w:ascii="Arial Narrow" w:hAnsi="Arial Narrow"/>
                <w:color w:val="000000" w:themeColor="text1"/>
                <w:spacing w:val="-4"/>
                <w:sz w:val="20"/>
                <w:lang w:val="es-PE"/>
              </w:rPr>
            </w:pPr>
            <w:r w:rsidRPr="000228A5">
              <w:rPr>
                <w:rFonts w:ascii="Arial Narrow" w:hAnsi="Arial Narrow"/>
                <w:color w:val="000000" w:themeColor="text1"/>
                <w:spacing w:val="-4"/>
                <w:sz w:val="20"/>
                <w:lang w:val="es-PE"/>
              </w:rPr>
              <w:t>Diciembre</w:t>
            </w:r>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A partir del 5 de marzo se inicio la firma de convenios de los 17 proyectos aprobados en la I convocatoria.</w:t>
            </w:r>
          </w:p>
        </w:tc>
      </w:tr>
      <w:tr w:rsidR="00FE4130" w:rsidRPr="005E2D5D" w:rsidTr="00FA249E">
        <w:tc>
          <w:tcPr>
            <w:tcW w:w="2694" w:type="dxa"/>
          </w:tcPr>
          <w:p w:rsidR="00FE4130" w:rsidRPr="000228A5" w:rsidRDefault="00FE4130" w:rsidP="00FE4130">
            <w:pPr>
              <w:numPr>
                <w:ilvl w:val="0"/>
                <w:numId w:val="23"/>
              </w:numPr>
              <w:shd w:val="clear" w:color="auto" w:fill="FFFFFF"/>
              <w:autoSpaceDE w:val="0"/>
              <w:autoSpaceDN w:val="0"/>
              <w:rPr>
                <w:rFonts w:ascii="Arial Narrow" w:hAnsi="Arial Narrow"/>
                <w:sz w:val="20"/>
                <w:lang w:val="es-ES"/>
              </w:rPr>
            </w:pPr>
            <w:r w:rsidRPr="000228A5">
              <w:rPr>
                <w:rFonts w:ascii="Arial Narrow" w:hAnsi="Arial Narrow"/>
                <w:sz w:val="20"/>
                <w:lang w:val="es-ES"/>
              </w:rPr>
              <w:t>Recepción de Perfiles de proyectos</w:t>
            </w:r>
          </w:p>
          <w:p w:rsidR="00FE4130" w:rsidRPr="000228A5" w:rsidRDefault="00FE4130" w:rsidP="00FA249E">
            <w:pPr>
              <w:shd w:val="clear" w:color="auto" w:fill="FFFFFF"/>
              <w:autoSpaceDE w:val="0"/>
              <w:autoSpaceDN w:val="0"/>
              <w:rPr>
                <w:rFonts w:ascii="Arial Narrow" w:hAnsi="Arial Narrow"/>
                <w:sz w:val="20"/>
                <w:lang w:val="es-ES"/>
              </w:rPr>
            </w:pPr>
          </w:p>
        </w:tc>
        <w:tc>
          <w:tcPr>
            <w:tcW w:w="3437"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bCs/>
                <w:sz w:val="20"/>
                <w:lang w:val="es-ES"/>
              </w:rPr>
              <w:t xml:space="preserve">Fechas de corte para la recepción de Perfiles de proyectos </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PPD</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CDN y CTA</w:t>
            </w:r>
          </w:p>
          <w:p w:rsidR="00FE4130" w:rsidRPr="000228A5" w:rsidRDefault="00FE4130" w:rsidP="00FA249E">
            <w:pPr>
              <w:spacing w:line="276" w:lineRule="auto"/>
              <w:rPr>
                <w:rFonts w:ascii="Arial Narrow" w:hAnsi="Arial Narrow"/>
                <w:spacing w:val="-4"/>
                <w:sz w:val="20"/>
                <w:lang w:val="es-PE"/>
              </w:rPr>
            </w:pPr>
          </w:p>
        </w:tc>
        <w:tc>
          <w:tcPr>
            <w:tcW w:w="1559" w:type="dxa"/>
          </w:tcPr>
          <w:p w:rsidR="00FE4130" w:rsidRPr="000228A5" w:rsidRDefault="00FE4130" w:rsidP="00FA249E">
            <w:pPr>
              <w:spacing w:line="276" w:lineRule="auto"/>
              <w:rPr>
                <w:rFonts w:ascii="Arial Narrow" w:hAnsi="Arial Narrow"/>
                <w:color w:val="000000" w:themeColor="text1"/>
                <w:spacing w:val="-4"/>
                <w:sz w:val="20"/>
                <w:lang w:val="es-PE"/>
              </w:rPr>
            </w:pPr>
            <w:r w:rsidRPr="000228A5">
              <w:rPr>
                <w:rFonts w:ascii="Arial Narrow" w:hAnsi="Arial Narrow"/>
                <w:color w:val="000000" w:themeColor="text1"/>
                <w:spacing w:val="-4"/>
                <w:sz w:val="20"/>
                <w:lang w:val="es-PE"/>
              </w:rPr>
              <w:t>29  Febrero</w:t>
            </w:r>
          </w:p>
          <w:p w:rsidR="00FE4130" w:rsidRPr="000228A5" w:rsidRDefault="00FE4130" w:rsidP="00FA249E">
            <w:pPr>
              <w:spacing w:line="276" w:lineRule="auto"/>
              <w:rPr>
                <w:rFonts w:ascii="Arial Narrow" w:hAnsi="Arial Narrow"/>
                <w:color w:val="000000" w:themeColor="text1"/>
                <w:spacing w:val="-4"/>
                <w:sz w:val="20"/>
                <w:lang w:val="es-PE"/>
              </w:rPr>
            </w:pPr>
            <w:r w:rsidRPr="000228A5">
              <w:rPr>
                <w:rFonts w:ascii="Arial Narrow" w:hAnsi="Arial Narrow"/>
                <w:color w:val="000000" w:themeColor="text1"/>
                <w:spacing w:val="-4"/>
                <w:sz w:val="20"/>
                <w:lang w:val="es-PE"/>
              </w:rPr>
              <w:t>15  Agosto</w:t>
            </w:r>
          </w:p>
          <w:p w:rsidR="00FE4130" w:rsidRPr="000228A5" w:rsidRDefault="00FE4130" w:rsidP="00FA249E">
            <w:pPr>
              <w:spacing w:line="276" w:lineRule="auto"/>
              <w:rPr>
                <w:rFonts w:ascii="Arial Narrow" w:hAnsi="Arial Narrow"/>
                <w:color w:val="000000" w:themeColor="text1"/>
                <w:spacing w:val="-4"/>
                <w:sz w:val="20"/>
                <w:lang w:val="es-PE"/>
              </w:rPr>
            </w:pPr>
            <w:r w:rsidRPr="000228A5">
              <w:rPr>
                <w:rFonts w:ascii="Arial Narrow" w:hAnsi="Arial Narrow"/>
                <w:color w:val="000000" w:themeColor="text1"/>
                <w:spacing w:val="-4"/>
                <w:sz w:val="20"/>
                <w:lang w:val="es-PE"/>
              </w:rPr>
              <w:t>31 diciembre</w:t>
            </w:r>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Corte 29 de febrero, se recibe un total de 28 perfiles de proyecto.</w:t>
            </w:r>
          </w:p>
          <w:p w:rsidR="00FE4130" w:rsidRPr="000228A5" w:rsidRDefault="00FE4130" w:rsidP="00FA249E">
            <w:pPr>
              <w:spacing w:line="276" w:lineRule="auto"/>
              <w:rPr>
                <w:rFonts w:ascii="Arial Narrow" w:hAnsi="Arial Narrow"/>
                <w:spacing w:val="-4"/>
                <w:sz w:val="20"/>
                <w:lang w:val="es-PE"/>
              </w:rPr>
            </w:pPr>
          </w:p>
        </w:tc>
      </w:tr>
      <w:tr w:rsidR="00FE4130" w:rsidRPr="000228A5" w:rsidTr="00FA249E">
        <w:tc>
          <w:tcPr>
            <w:tcW w:w="2694" w:type="dxa"/>
          </w:tcPr>
          <w:p w:rsidR="00FE4130" w:rsidRPr="000228A5" w:rsidRDefault="00FE4130" w:rsidP="00FE4130">
            <w:pPr>
              <w:numPr>
                <w:ilvl w:val="0"/>
                <w:numId w:val="23"/>
              </w:numPr>
              <w:shd w:val="clear" w:color="auto" w:fill="FFFFFF"/>
              <w:autoSpaceDE w:val="0"/>
              <w:autoSpaceDN w:val="0"/>
              <w:rPr>
                <w:rFonts w:ascii="Arial Narrow" w:hAnsi="Arial Narrow"/>
                <w:sz w:val="20"/>
                <w:lang w:val="es-ES"/>
              </w:rPr>
            </w:pPr>
            <w:r w:rsidRPr="000228A5">
              <w:rPr>
                <w:rFonts w:ascii="Arial Narrow" w:hAnsi="Arial Narrow"/>
                <w:sz w:val="20"/>
                <w:lang w:val="es-ES"/>
              </w:rPr>
              <w:t xml:space="preserve">Apoyo en la elaboración de Perfiles de Proyecto a </w:t>
            </w:r>
            <w:r w:rsidRPr="000228A5">
              <w:rPr>
                <w:rFonts w:ascii="Arial Narrow" w:hAnsi="Arial Narrow"/>
                <w:sz w:val="20"/>
                <w:lang w:val="es-ES"/>
              </w:rPr>
              <w:lastRenderedPageBreak/>
              <w:t>comunidades en la Cuenca del Río Jesús María</w:t>
            </w:r>
          </w:p>
        </w:tc>
        <w:tc>
          <w:tcPr>
            <w:tcW w:w="3437" w:type="dxa"/>
          </w:tcPr>
          <w:p w:rsidR="00FE4130" w:rsidRPr="000228A5" w:rsidRDefault="00FE4130" w:rsidP="00FA249E">
            <w:pPr>
              <w:spacing w:line="276" w:lineRule="auto"/>
              <w:rPr>
                <w:rFonts w:ascii="Arial Narrow" w:hAnsi="Arial Narrow"/>
                <w:spacing w:val="-4"/>
                <w:sz w:val="20"/>
                <w:lang w:val="es-ES"/>
              </w:rPr>
            </w:pPr>
            <w:r w:rsidRPr="000228A5">
              <w:rPr>
                <w:rFonts w:ascii="Arial Narrow" w:hAnsi="Arial Narrow"/>
                <w:spacing w:val="-4"/>
                <w:sz w:val="20"/>
                <w:lang w:val="es-ES"/>
              </w:rPr>
              <w:lastRenderedPageBreak/>
              <w:t xml:space="preserve">Acompañamiento a las comunidades en la identificación de los problemas prioritarios, y </w:t>
            </w:r>
            <w:r w:rsidRPr="000228A5">
              <w:rPr>
                <w:rFonts w:ascii="Arial Narrow" w:hAnsi="Arial Narrow"/>
                <w:spacing w:val="-4"/>
                <w:sz w:val="20"/>
                <w:lang w:val="es-ES"/>
              </w:rPr>
              <w:lastRenderedPageBreak/>
              <w:t xml:space="preserve">en la elaboración del marco lógico para un perfil de proyecto </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lastRenderedPageBreak/>
              <w:t>NC</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PA</w:t>
            </w:r>
          </w:p>
        </w:tc>
        <w:tc>
          <w:tcPr>
            <w:tcW w:w="1559" w:type="dxa"/>
          </w:tcPr>
          <w:p w:rsidR="00FE4130" w:rsidRPr="000228A5" w:rsidRDefault="00FE4130" w:rsidP="00FA249E">
            <w:pPr>
              <w:spacing w:line="276" w:lineRule="auto"/>
              <w:rPr>
                <w:rFonts w:ascii="Arial Narrow" w:hAnsi="Arial Narrow"/>
                <w:color w:val="000000" w:themeColor="text1"/>
                <w:spacing w:val="-4"/>
                <w:sz w:val="20"/>
                <w:lang w:val="es-PE"/>
              </w:rPr>
            </w:pPr>
            <w:r w:rsidRPr="000228A5">
              <w:rPr>
                <w:rFonts w:ascii="Arial Narrow" w:hAnsi="Arial Narrow"/>
                <w:color w:val="000000" w:themeColor="text1"/>
                <w:spacing w:val="-4"/>
                <w:sz w:val="20"/>
                <w:lang w:val="es-PE"/>
              </w:rPr>
              <w:t>Marzo-abril</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Junio-julio</w:t>
            </w:r>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p>
        </w:tc>
      </w:tr>
      <w:tr w:rsidR="00FE4130" w:rsidRPr="005E2D5D" w:rsidTr="00FA249E">
        <w:tc>
          <w:tcPr>
            <w:tcW w:w="2694" w:type="dxa"/>
          </w:tcPr>
          <w:p w:rsidR="00FE4130" w:rsidRPr="000228A5" w:rsidRDefault="00FE4130" w:rsidP="00FE4130">
            <w:pPr>
              <w:numPr>
                <w:ilvl w:val="0"/>
                <w:numId w:val="23"/>
              </w:numPr>
              <w:shd w:val="clear" w:color="auto" w:fill="FFFFFF"/>
              <w:autoSpaceDE w:val="0"/>
              <w:autoSpaceDN w:val="0"/>
              <w:rPr>
                <w:rFonts w:ascii="Arial Narrow" w:hAnsi="Arial Narrow"/>
                <w:sz w:val="20"/>
                <w:lang w:val="es-ES"/>
              </w:rPr>
            </w:pPr>
            <w:r w:rsidRPr="000228A5">
              <w:rPr>
                <w:rFonts w:ascii="Arial Narrow" w:hAnsi="Arial Narrow"/>
                <w:sz w:val="20"/>
                <w:lang w:val="es-ES"/>
              </w:rPr>
              <w:lastRenderedPageBreak/>
              <w:t>Reuniones del Comité Técnico para aprobación de Perfiles de Proyectos</w:t>
            </w:r>
          </w:p>
        </w:tc>
        <w:tc>
          <w:tcPr>
            <w:tcW w:w="3437"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 xml:space="preserve">Selección de perfiles que cumplen con los requisitos establecidos y van a pasar a </w:t>
            </w:r>
            <w:proofErr w:type="spellStart"/>
            <w:r w:rsidRPr="000228A5">
              <w:rPr>
                <w:rFonts w:ascii="Arial Narrow" w:hAnsi="Arial Narrow"/>
                <w:spacing w:val="-4"/>
                <w:sz w:val="20"/>
                <w:lang w:val="es-PE"/>
              </w:rPr>
              <w:t>ProDoc</w:t>
            </w:r>
            <w:proofErr w:type="spellEnd"/>
            <w:r w:rsidRPr="000228A5">
              <w:rPr>
                <w:rFonts w:ascii="Arial Narrow" w:hAnsi="Arial Narrow"/>
                <w:spacing w:val="-4"/>
                <w:sz w:val="20"/>
                <w:lang w:val="es-PE"/>
              </w:rPr>
              <w:t>.</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Personal PPD</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CTA</w:t>
            </w:r>
          </w:p>
          <w:p w:rsidR="00FE4130" w:rsidRPr="000228A5" w:rsidRDefault="00FE4130" w:rsidP="00FA249E">
            <w:pPr>
              <w:spacing w:line="276" w:lineRule="auto"/>
              <w:rPr>
                <w:rFonts w:ascii="Arial Narrow" w:hAnsi="Arial Narrow"/>
                <w:spacing w:val="-4"/>
                <w:sz w:val="20"/>
                <w:lang w:val="es-PE"/>
              </w:rPr>
            </w:pPr>
          </w:p>
        </w:tc>
        <w:tc>
          <w:tcPr>
            <w:tcW w:w="1559" w:type="dxa"/>
          </w:tcPr>
          <w:p w:rsidR="00FE4130" w:rsidRPr="000228A5" w:rsidRDefault="00FE4130" w:rsidP="00FA249E">
            <w:pPr>
              <w:spacing w:line="276" w:lineRule="auto"/>
              <w:rPr>
                <w:rFonts w:ascii="Arial Narrow" w:hAnsi="Arial Narrow"/>
                <w:color w:val="000000" w:themeColor="text1"/>
                <w:spacing w:val="-4"/>
                <w:sz w:val="20"/>
                <w:lang w:val="es-PE"/>
              </w:rPr>
            </w:pPr>
            <w:r w:rsidRPr="000228A5">
              <w:rPr>
                <w:rFonts w:ascii="Arial Narrow" w:hAnsi="Arial Narrow"/>
                <w:color w:val="000000" w:themeColor="text1"/>
                <w:spacing w:val="-4"/>
                <w:sz w:val="20"/>
                <w:lang w:val="es-PE"/>
              </w:rPr>
              <w:t>6 de Marzo</w:t>
            </w:r>
          </w:p>
          <w:p w:rsidR="00FE4130" w:rsidRPr="000228A5" w:rsidRDefault="00FE4130" w:rsidP="00FA249E">
            <w:pPr>
              <w:spacing w:line="276" w:lineRule="auto"/>
              <w:rPr>
                <w:rFonts w:ascii="Arial Narrow" w:hAnsi="Arial Narrow"/>
                <w:color w:val="000000" w:themeColor="text1"/>
                <w:spacing w:val="-4"/>
                <w:sz w:val="20"/>
                <w:lang w:val="es-PE"/>
              </w:rPr>
            </w:pPr>
            <w:r w:rsidRPr="000228A5">
              <w:rPr>
                <w:rFonts w:ascii="Arial Narrow" w:hAnsi="Arial Narrow"/>
                <w:color w:val="000000" w:themeColor="text1"/>
                <w:spacing w:val="-4"/>
                <w:sz w:val="20"/>
                <w:lang w:val="es-PE"/>
              </w:rPr>
              <w:t>21 Agosto</w:t>
            </w:r>
          </w:p>
        </w:tc>
        <w:tc>
          <w:tcPr>
            <w:tcW w:w="992" w:type="dxa"/>
          </w:tcPr>
          <w:p w:rsidR="00FE4130" w:rsidRPr="000228A5" w:rsidRDefault="00FE4130" w:rsidP="00FA249E">
            <w:pPr>
              <w:spacing w:line="276" w:lineRule="auto"/>
              <w:rPr>
                <w:rFonts w:ascii="Arial Narrow" w:hAnsi="Arial Narrow"/>
                <w:color w:val="000000" w:themeColor="text1"/>
                <w:spacing w:val="-4"/>
                <w:sz w:val="20"/>
                <w:lang w:val="es-PE"/>
              </w:rPr>
            </w:pPr>
          </w:p>
        </w:tc>
        <w:tc>
          <w:tcPr>
            <w:tcW w:w="1134" w:type="dxa"/>
          </w:tcPr>
          <w:p w:rsidR="00FE4130" w:rsidRPr="000228A5" w:rsidRDefault="00FE4130" w:rsidP="00FA249E">
            <w:pPr>
              <w:spacing w:line="276" w:lineRule="auto"/>
              <w:rPr>
                <w:rFonts w:ascii="Arial Narrow" w:hAnsi="Arial Narrow"/>
                <w:color w:val="000000" w:themeColor="text1"/>
                <w:spacing w:val="-4"/>
                <w:sz w:val="20"/>
                <w:lang w:val="es-PE"/>
              </w:rPr>
            </w:pPr>
            <w:r w:rsidRPr="000228A5">
              <w:rPr>
                <w:rFonts w:ascii="Arial Narrow" w:hAnsi="Arial Narrow"/>
                <w:color w:val="000000" w:themeColor="text1"/>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Perfiles enviados 14 de marzo para discusión</w:t>
            </w:r>
          </w:p>
        </w:tc>
      </w:tr>
      <w:tr w:rsidR="00FE4130" w:rsidRPr="000228A5" w:rsidTr="00FA249E">
        <w:tc>
          <w:tcPr>
            <w:tcW w:w="2694" w:type="dxa"/>
          </w:tcPr>
          <w:p w:rsidR="00FE4130" w:rsidRPr="000228A5" w:rsidRDefault="00FE4130" w:rsidP="00FE4130">
            <w:pPr>
              <w:numPr>
                <w:ilvl w:val="0"/>
                <w:numId w:val="23"/>
              </w:numPr>
              <w:shd w:val="clear" w:color="auto" w:fill="FFFFFF"/>
              <w:autoSpaceDE w:val="0"/>
              <w:autoSpaceDN w:val="0"/>
              <w:rPr>
                <w:rFonts w:ascii="Arial Narrow" w:hAnsi="Arial Narrow"/>
                <w:sz w:val="20"/>
                <w:lang w:val="es-ES"/>
              </w:rPr>
            </w:pPr>
            <w:r w:rsidRPr="000228A5">
              <w:rPr>
                <w:rFonts w:ascii="Arial Narrow" w:hAnsi="Arial Narrow"/>
                <w:bCs/>
                <w:sz w:val="20"/>
                <w:lang w:val="es-ES"/>
              </w:rPr>
              <w:t>Visita Ex ante a perfiles aprobados para apoyarles en la elaboración del Documento de Proyecto</w:t>
            </w:r>
          </w:p>
        </w:tc>
        <w:tc>
          <w:tcPr>
            <w:tcW w:w="3437"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Visita a los grupos a los cuales se aprobó el perfil para orientarles en la elaboración del documento de proyecto.</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NC</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PA</w:t>
            </w:r>
          </w:p>
        </w:tc>
        <w:tc>
          <w:tcPr>
            <w:tcW w:w="1559"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Marzo</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Setiembre</w:t>
            </w:r>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p>
        </w:tc>
      </w:tr>
      <w:tr w:rsidR="00FE4130" w:rsidRPr="000228A5" w:rsidTr="00FA249E">
        <w:tc>
          <w:tcPr>
            <w:tcW w:w="2694" w:type="dxa"/>
          </w:tcPr>
          <w:p w:rsidR="00FE4130" w:rsidRPr="000228A5" w:rsidRDefault="00FE4130" w:rsidP="00FE4130">
            <w:pPr>
              <w:numPr>
                <w:ilvl w:val="0"/>
                <w:numId w:val="23"/>
              </w:numPr>
              <w:shd w:val="clear" w:color="auto" w:fill="FFFFFF"/>
              <w:autoSpaceDE w:val="0"/>
              <w:autoSpaceDN w:val="0"/>
              <w:rPr>
                <w:rFonts w:ascii="Arial Narrow" w:hAnsi="Arial Narrow"/>
                <w:sz w:val="20"/>
                <w:lang w:val="es-ES"/>
              </w:rPr>
            </w:pPr>
            <w:r w:rsidRPr="000228A5">
              <w:rPr>
                <w:rFonts w:ascii="Arial Narrow" w:hAnsi="Arial Narrow"/>
                <w:sz w:val="20"/>
                <w:lang w:val="es-ES"/>
              </w:rPr>
              <w:t>Recepción de Documentos de Proyecto</w:t>
            </w:r>
          </w:p>
        </w:tc>
        <w:tc>
          <w:tcPr>
            <w:tcW w:w="3437"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bCs/>
                <w:sz w:val="20"/>
                <w:lang w:val="es-ES"/>
              </w:rPr>
              <w:t xml:space="preserve">Fecha de corte para la recepción de Documentos de Proyecto </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Personal PPD</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CDN y CTA</w:t>
            </w:r>
          </w:p>
        </w:tc>
        <w:tc>
          <w:tcPr>
            <w:tcW w:w="1559" w:type="dxa"/>
          </w:tcPr>
          <w:p w:rsidR="00FE4130" w:rsidRPr="000228A5" w:rsidRDefault="00FE4130" w:rsidP="00FA249E">
            <w:pPr>
              <w:spacing w:line="276" w:lineRule="auto"/>
              <w:rPr>
                <w:rFonts w:ascii="Arial Narrow" w:hAnsi="Arial Narrow"/>
                <w:color w:val="000000" w:themeColor="text1"/>
                <w:spacing w:val="-4"/>
                <w:sz w:val="20"/>
                <w:lang w:val="es-PE"/>
              </w:rPr>
            </w:pPr>
            <w:r w:rsidRPr="000228A5">
              <w:rPr>
                <w:rFonts w:ascii="Arial Narrow" w:hAnsi="Arial Narrow"/>
                <w:color w:val="000000" w:themeColor="text1"/>
                <w:spacing w:val="-4"/>
                <w:sz w:val="20"/>
                <w:lang w:val="es-PE"/>
              </w:rPr>
              <w:t>1 Mayo</w:t>
            </w:r>
          </w:p>
          <w:p w:rsidR="00FE4130" w:rsidRPr="000228A5" w:rsidRDefault="00FE4130" w:rsidP="00FA249E">
            <w:pPr>
              <w:spacing w:line="276" w:lineRule="auto"/>
              <w:rPr>
                <w:rFonts w:ascii="Arial Narrow" w:hAnsi="Arial Narrow"/>
                <w:color w:val="000000" w:themeColor="text1"/>
                <w:spacing w:val="-4"/>
                <w:sz w:val="20"/>
                <w:lang w:val="es-PE"/>
              </w:rPr>
            </w:pPr>
            <w:r w:rsidRPr="000228A5">
              <w:rPr>
                <w:rFonts w:ascii="Arial Narrow" w:hAnsi="Arial Narrow"/>
                <w:color w:val="000000" w:themeColor="text1"/>
                <w:spacing w:val="-4"/>
                <w:sz w:val="20"/>
                <w:lang w:val="es-PE"/>
              </w:rPr>
              <w:t>12 octubre</w:t>
            </w:r>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p>
        </w:tc>
      </w:tr>
      <w:tr w:rsidR="00FE4130" w:rsidRPr="005E2D5D" w:rsidTr="00FA249E">
        <w:trPr>
          <w:trHeight w:val="990"/>
        </w:trPr>
        <w:tc>
          <w:tcPr>
            <w:tcW w:w="2694" w:type="dxa"/>
          </w:tcPr>
          <w:p w:rsidR="00FE4130" w:rsidRPr="000228A5" w:rsidRDefault="00FE4130" w:rsidP="00FE4130">
            <w:pPr>
              <w:numPr>
                <w:ilvl w:val="0"/>
                <w:numId w:val="23"/>
              </w:numPr>
              <w:shd w:val="clear" w:color="auto" w:fill="FFFFFF"/>
              <w:spacing w:after="60"/>
              <w:rPr>
                <w:rFonts w:ascii="Arial Narrow" w:hAnsi="Arial Narrow"/>
                <w:bCs/>
                <w:sz w:val="20"/>
                <w:lang w:val="es-ES"/>
              </w:rPr>
            </w:pPr>
            <w:r w:rsidRPr="000228A5">
              <w:rPr>
                <w:rFonts w:ascii="Arial Narrow" w:hAnsi="Arial Narrow"/>
                <w:bCs/>
                <w:sz w:val="20"/>
                <w:lang w:val="es-ES"/>
              </w:rPr>
              <w:t>Reuniones del Comité Directivo Nacional para la aprobación de Documentos de Proyecto</w:t>
            </w:r>
          </w:p>
        </w:tc>
        <w:tc>
          <w:tcPr>
            <w:tcW w:w="3437"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Reuniones del Comité Directivo Nacional para el análisis y aprobación de Proyectos</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Personal PPD</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CDN y CTA</w:t>
            </w:r>
          </w:p>
          <w:p w:rsidR="00FE4130" w:rsidRPr="000228A5" w:rsidRDefault="00FE4130" w:rsidP="00FA249E">
            <w:pPr>
              <w:spacing w:line="276" w:lineRule="auto"/>
              <w:rPr>
                <w:rFonts w:ascii="Arial Narrow" w:hAnsi="Arial Narrow"/>
                <w:spacing w:val="-4"/>
                <w:sz w:val="20"/>
                <w:lang w:val="es-PE"/>
              </w:rPr>
            </w:pPr>
          </w:p>
        </w:tc>
        <w:tc>
          <w:tcPr>
            <w:tcW w:w="1559"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color w:val="FF0000"/>
                <w:spacing w:val="-4"/>
                <w:sz w:val="20"/>
                <w:lang w:val="es-PE"/>
              </w:rPr>
              <w:t>22-23</w:t>
            </w:r>
            <w:r w:rsidRPr="000228A5">
              <w:rPr>
                <w:rFonts w:ascii="Arial Narrow" w:hAnsi="Arial Narrow"/>
                <w:spacing w:val="-4"/>
                <w:sz w:val="20"/>
                <w:lang w:val="es-PE"/>
              </w:rPr>
              <w:t xml:space="preserve"> de Mayo</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color w:val="FF0000"/>
                <w:spacing w:val="-4"/>
                <w:sz w:val="20"/>
                <w:lang w:val="es-PE"/>
              </w:rPr>
              <w:t>5,6</w:t>
            </w:r>
            <w:r w:rsidRPr="000228A5">
              <w:rPr>
                <w:rFonts w:ascii="Arial Narrow" w:hAnsi="Arial Narrow"/>
                <w:spacing w:val="-4"/>
                <w:sz w:val="20"/>
                <w:lang w:val="es-PE"/>
              </w:rPr>
              <w:t xml:space="preserve"> Noviembre</w:t>
            </w:r>
          </w:p>
          <w:p w:rsidR="00FE4130" w:rsidRPr="000228A5" w:rsidRDefault="00FE4130" w:rsidP="00FA249E">
            <w:pPr>
              <w:spacing w:line="276" w:lineRule="auto"/>
              <w:rPr>
                <w:rFonts w:ascii="Arial Narrow" w:hAnsi="Arial Narrow"/>
                <w:spacing w:val="-4"/>
                <w:sz w:val="20"/>
                <w:lang w:val="es-PE"/>
              </w:rPr>
            </w:pPr>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Posible gira de campo 14 de noviembre</w:t>
            </w:r>
          </w:p>
        </w:tc>
      </w:tr>
      <w:tr w:rsidR="00FE4130" w:rsidRPr="000228A5" w:rsidTr="00FA249E">
        <w:tc>
          <w:tcPr>
            <w:tcW w:w="2694" w:type="dxa"/>
          </w:tcPr>
          <w:p w:rsidR="00FE4130" w:rsidRPr="000228A5" w:rsidRDefault="00FE4130" w:rsidP="00FE4130">
            <w:pPr>
              <w:numPr>
                <w:ilvl w:val="0"/>
                <w:numId w:val="23"/>
              </w:numPr>
              <w:shd w:val="clear" w:color="auto" w:fill="FFFFFF"/>
              <w:spacing w:after="60"/>
              <w:rPr>
                <w:rFonts w:ascii="Arial Narrow" w:hAnsi="Arial Narrow"/>
                <w:bCs/>
                <w:sz w:val="20"/>
                <w:lang w:val="es-ES"/>
              </w:rPr>
            </w:pPr>
            <w:r w:rsidRPr="000228A5">
              <w:rPr>
                <w:rFonts w:ascii="Arial Narrow" w:hAnsi="Arial Narrow"/>
                <w:bCs/>
                <w:sz w:val="20"/>
                <w:lang w:val="es-ES"/>
              </w:rPr>
              <w:t>Visitas para capacitación Administrativa-Contable a grupos que inician proyecto</w:t>
            </w:r>
          </w:p>
          <w:p w:rsidR="00FE4130" w:rsidRPr="000228A5" w:rsidRDefault="00FE4130" w:rsidP="00FA249E">
            <w:pPr>
              <w:spacing w:line="276" w:lineRule="auto"/>
              <w:rPr>
                <w:rFonts w:ascii="Arial Narrow" w:hAnsi="Arial Narrow"/>
                <w:spacing w:val="-4"/>
                <w:sz w:val="20"/>
                <w:lang w:val="es-ES"/>
              </w:rPr>
            </w:pPr>
          </w:p>
        </w:tc>
        <w:tc>
          <w:tcPr>
            <w:tcW w:w="3437"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Taller de inducción antes del inicio del proyecto para ver detalles del proyecto y presupuesto, además de aspectos administrativos y financieros, cofinanciamiento e indicadores de impacto.</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NC</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PA</w:t>
            </w:r>
          </w:p>
        </w:tc>
        <w:tc>
          <w:tcPr>
            <w:tcW w:w="1559"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Marzo-abril</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Junio-julio</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Diciembre</w:t>
            </w:r>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p>
        </w:tc>
      </w:tr>
      <w:tr w:rsidR="00FE4130" w:rsidRPr="000228A5" w:rsidTr="00FA249E">
        <w:tc>
          <w:tcPr>
            <w:tcW w:w="2694" w:type="dxa"/>
          </w:tcPr>
          <w:p w:rsidR="00FE4130" w:rsidRPr="000228A5" w:rsidRDefault="00FE4130" w:rsidP="00FE4130">
            <w:pPr>
              <w:numPr>
                <w:ilvl w:val="0"/>
                <w:numId w:val="23"/>
              </w:numPr>
              <w:shd w:val="clear" w:color="auto" w:fill="FFFFFF"/>
              <w:spacing w:after="60"/>
              <w:rPr>
                <w:rFonts w:ascii="Arial Narrow" w:hAnsi="Arial Narrow"/>
                <w:bCs/>
                <w:sz w:val="20"/>
                <w:lang w:val="es-ES"/>
              </w:rPr>
            </w:pPr>
            <w:r w:rsidRPr="000228A5">
              <w:rPr>
                <w:rFonts w:ascii="Arial Narrow" w:hAnsi="Arial Narrow"/>
                <w:bCs/>
                <w:sz w:val="20"/>
                <w:lang w:val="es-ES"/>
              </w:rPr>
              <w:t>Visitas de verificación de resultados de los proyectos que presentaron informe de avance. Revisión de indicadores de impacto y cofinanciamiento</w:t>
            </w:r>
          </w:p>
        </w:tc>
        <w:tc>
          <w:tcPr>
            <w:tcW w:w="3437"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 xml:space="preserve">Verificación en el campo del avance de los proyectos para autorizar el siguiente desembolso.  </w:t>
            </w:r>
            <w:r w:rsidRPr="000228A5">
              <w:rPr>
                <w:rFonts w:ascii="Arial Narrow" w:hAnsi="Arial Narrow"/>
                <w:bCs/>
                <w:sz w:val="20"/>
                <w:lang w:val="es-ES"/>
              </w:rPr>
              <w:t>Revisión del avance, según  indicadores y verificación del cofinanciamiento.</w:t>
            </w:r>
            <w:r w:rsidRPr="000228A5">
              <w:rPr>
                <w:rFonts w:ascii="Arial Narrow" w:hAnsi="Arial Narrow"/>
                <w:spacing w:val="-4"/>
                <w:sz w:val="20"/>
                <w:lang w:val="es-PE"/>
              </w:rPr>
              <w:t xml:space="preserve"> </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NC</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PA</w:t>
            </w:r>
          </w:p>
        </w:tc>
        <w:tc>
          <w:tcPr>
            <w:tcW w:w="1559"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Julio</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Noviembre</w:t>
            </w:r>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p>
        </w:tc>
      </w:tr>
      <w:tr w:rsidR="00FE4130" w:rsidRPr="000228A5" w:rsidTr="00FA249E">
        <w:tc>
          <w:tcPr>
            <w:tcW w:w="2694" w:type="dxa"/>
          </w:tcPr>
          <w:p w:rsidR="00FE4130" w:rsidRPr="000228A5" w:rsidRDefault="00FE4130" w:rsidP="00FE4130">
            <w:pPr>
              <w:numPr>
                <w:ilvl w:val="0"/>
                <w:numId w:val="23"/>
              </w:numPr>
              <w:shd w:val="clear" w:color="auto" w:fill="FFFFFF"/>
              <w:spacing w:after="60"/>
              <w:rPr>
                <w:rFonts w:ascii="Arial Narrow" w:hAnsi="Arial Narrow"/>
                <w:bCs/>
                <w:sz w:val="20"/>
                <w:lang w:val="es-ES"/>
              </w:rPr>
            </w:pPr>
            <w:r w:rsidRPr="000228A5">
              <w:rPr>
                <w:rFonts w:ascii="Arial Narrow" w:hAnsi="Arial Narrow"/>
                <w:bCs/>
                <w:sz w:val="20"/>
                <w:lang w:val="es-ES"/>
              </w:rPr>
              <w:t>Visitas de Monitoreo por parte del Comité Directivo Nacional y del CTA</w:t>
            </w:r>
          </w:p>
        </w:tc>
        <w:tc>
          <w:tcPr>
            <w:tcW w:w="3437" w:type="dxa"/>
          </w:tcPr>
          <w:p w:rsidR="00FE4130" w:rsidRPr="000228A5" w:rsidRDefault="00FE4130" w:rsidP="00FA249E">
            <w:pPr>
              <w:spacing w:line="276" w:lineRule="auto"/>
              <w:rPr>
                <w:rFonts w:ascii="Arial Narrow" w:hAnsi="Arial Narrow"/>
                <w:spacing w:val="-4"/>
                <w:sz w:val="20"/>
                <w:lang w:val="es-PE"/>
              </w:rPr>
            </w:pP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Personal PPD</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CDN y CTA</w:t>
            </w:r>
          </w:p>
          <w:p w:rsidR="00FE4130" w:rsidRPr="000228A5" w:rsidRDefault="00FE4130" w:rsidP="00FA249E">
            <w:pPr>
              <w:spacing w:line="276" w:lineRule="auto"/>
              <w:rPr>
                <w:rFonts w:ascii="Arial Narrow" w:hAnsi="Arial Narrow"/>
                <w:spacing w:val="-4"/>
                <w:sz w:val="20"/>
                <w:lang w:val="es-PE"/>
              </w:rPr>
            </w:pPr>
          </w:p>
        </w:tc>
        <w:tc>
          <w:tcPr>
            <w:tcW w:w="1559"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3 de Mayo</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1  Noviembre</w:t>
            </w:r>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p>
        </w:tc>
      </w:tr>
      <w:tr w:rsidR="00FE4130" w:rsidRPr="000228A5" w:rsidTr="00FA249E">
        <w:tc>
          <w:tcPr>
            <w:tcW w:w="2694" w:type="dxa"/>
          </w:tcPr>
          <w:p w:rsidR="00FE4130" w:rsidRPr="000228A5" w:rsidRDefault="00FE4130" w:rsidP="00FE4130">
            <w:pPr>
              <w:numPr>
                <w:ilvl w:val="0"/>
                <w:numId w:val="23"/>
              </w:numPr>
              <w:shd w:val="clear" w:color="auto" w:fill="FFFFFF"/>
              <w:spacing w:after="60"/>
              <w:rPr>
                <w:rFonts w:ascii="Arial Narrow" w:hAnsi="Arial Narrow"/>
                <w:bCs/>
                <w:sz w:val="20"/>
                <w:lang w:val="es-ES"/>
              </w:rPr>
            </w:pPr>
            <w:r w:rsidRPr="000228A5">
              <w:rPr>
                <w:rFonts w:ascii="Arial Narrow" w:hAnsi="Arial Narrow"/>
                <w:bCs/>
                <w:sz w:val="20"/>
                <w:lang w:val="es-ES"/>
              </w:rPr>
              <w:t>Revisión de Informes de Avance y trámites del desembolso de dinero</w:t>
            </w:r>
          </w:p>
        </w:tc>
        <w:tc>
          <w:tcPr>
            <w:tcW w:w="3437"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 xml:space="preserve">Informes de avance son revisados y una vez aprobados, se realizan los trámites para el desembolso y se programa una vista al grupo </w:t>
            </w:r>
            <w:r w:rsidRPr="000228A5">
              <w:rPr>
                <w:rFonts w:ascii="Arial Narrow" w:hAnsi="Arial Narrow"/>
                <w:spacing w:val="-4"/>
                <w:sz w:val="20"/>
                <w:lang w:val="es-PE"/>
              </w:rPr>
              <w:lastRenderedPageBreak/>
              <w:t>antes de la entrega del dinero.</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lastRenderedPageBreak/>
              <w:t>NC</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PA</w:t>
            </w:r>
          </w:p>
        </w:tc>
        <w:tc>
          <w:tcPr>
            <w:tcW w:w="1559"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Julio</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Agosto</w:t>
            </w:r>
          </w:p>
          <w:p w:rsidR="00FE4130" w:rsidRPr="000228A5" w:rsidRDefault="00FE4130" w:rsidP="00FA249E">
            <w:pPr>
              <w:spacing w:line="276" w:lineRule="auto"/>
              <w:rPr>
                <w:rFonts w:ascii="Arial Narrow" w:hAnsi="Arial Narrow"/>
                <w:spacing w:val="-4"/>
                <w:sz w:val="20"/>
                <w:lang w:val="es-PE"/>
              </w:rPr>
            </w:pP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lastRenderedPageBreak/>
              <w:t>Noviembre</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Diciembre</w:t>
            </w:r>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p>
        </w:tc>
      </w:tr>
      <w:tr w:rsidR="00FE4130" w:rsidRPr="000228A5" w:rsidTr="00FA249E">
        <w:tc>
          <w:tcPr>
            <w:tcW w:w="2694" w:type="dxa"/>
          </w:tcPr>
          <w:p w:rsidR="00FE4130" w:rsidRPr="000228A5" w:rsidRDefault="00FE4130" w:rsidP="00FE4130">
            <w:pPr>
              <w:numPr>
                <w:ilvl w:val="0"/>
                <w:numId w:val="23"/>
              </w:numPr>
              <w:shd w:val="clear" w:color="auto" w:fill="FFFFFF"/>
              <w:spacing w:after="60"/>
              <w:rPr>
                <w:rFonts w:ascii="Arial Narrow" w:hAnsi="Arial Narrow"/>
                <w:bCs/>
                <w:sz w:val="20"/>
                <w:lang w:val="es-ES"/>
              </w:rPr>
            </w:pPr>
            <w:r w:rsidRPr="000228A5">
              <w:rPr>
                <w:rFonts w:ascii="Arial Narrow" w:hAnsi="Arial Narrow"/>
                <w:bCs/>
                <w:sz w:val="20"/>
                <w:lang w:val="es-ES"/>
              </w:rPr>
              <w:lastRenderedPageBreak/>
              <w:t>Actualización de la Base de Datos Global</w:t>
            </w:r>
          </w:p>
        </w:tc>
        <w:tc>
          <w:tcPr>
            <w:tcW w:w="3437"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Incorporación de la información de los proyectos en la Base de datos y actualización de la información periódicamente.</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NC</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PA</w:t>
            </w:r>
          </w:p>
        </w:tc>
        <w:tc>
          <w:tcPr>
            <w:tcW w:w="1559"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 xml:space="preserve">1 semana en </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Enero-Abril-Agosto-Diciembre</w:t>
            </w:r>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p>
        </w:tc>
      </w:tr>
      <w:tr w:rsidR="00FE4130" w:rsidRPr="000228A5" w:rsidTr="00FA249E">
        <w:tc>
          <w:tcPr>
            <w:tcW w:w="2694" w:type="dxa"/>
          </w:tcPr>
          <w:p w:rsidR="00FE4130" w:rsidRPr="000228A5" w:rsidRDefault="00FE4130" w:rsidP="00FE4130">
            <w:pPr>
              <w:numPr>
                <w:ilvl w:val="0"/>
                <w:numId w:val="23"/>
              </w:numPr>
              <w:shd w:val="clear" w:color="auto" w:fill="FFFFFF"/>
              <w:spacing w:after="60"/>
              <w:rPr>
                <w:rFonts w:ascii="Arial Narrow" w:hAnsi="Arial Narrow"/>
                <w:bCs/>
                <w:sz w:val="20"/>
                <w:lang w:val="es-ES"/>
              </w:rPr>
            </w:pPr>
            <w:r w:rsidRPr="000228A5">
              <w:rPr>
                <w:rFonts w:ascii="Arial Narrow" w:hAnsi="Arial Narrow"/>
                <w:bCs/>
                <w:sz w:val="20"/>
                <w:lang w:val="es-CR"/>
              </w:rPr>
              <w:t>Informe de avance cuatrimestral.  Financiero y programático.</w:t>
            </w:r>
          </w:p>
        </w:tc>
        <w:tc>
          <w:tcPr>
            <w:tcW w:w="3437"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 xml:space="preserve">Revisión cuatrimestral del progreso en la ejecución del proyecto, basado en la información de ATLAS. (Project </w:t>
            </w:r>
            <w:proofErr w:type="spellStart"/>
            <w:r w:rsidRPr="000228A5">
              <w:rPr>
                <w:rFonts w:ascii="Arial Narrow" w:hAnsi="Arial Narrow"/>
                <w:spacing w:val="-4"/>
                <w:sz w:val="20"/>
                <w:lang w:val="es-PE"/>
              </w:rPr>
              <w:t>Progress</w:t>
            </w:r>
            <w:proofErr w:type="spellEnd"/>
            <w:r w:rsidRPr="000228A5">
              <w:rPr>
                <w:rFonts w:ascii="Arial Narrow" w:hAnsi="Arial Narrow"/>
                <w:spacing w:val="-4"/>
                <w:sz w:val="20"/>
                <w:lang w:val="es-PE"/>
              </w:rPr>
              <w:t xml:space="preserve"> </w:t>
            </w:r>
            <w:proofErr w:type="spellStart"/>
            <w:r w:rsidRPr="000228A5">
              <w:rPr>
                <w:rFonts w:ascii="Arial Narrow" w:hAnsi="Arial Narrow"/>
                <w:spacing w:val="-4"/>
                <w:sz w:val="20"/>
                <w:lang w:val="es-PE"/>
              </w:rPr>
              <w:t>Report</w:t>
            </w:r>
            <w:proofErr w:type="spellEnd"/>
            <w:r w:rsidRPr="000228A5">
              <w:rPr>
                <w:rFonts w:ascii="Arial Narrow" w:hAnsi="Arial Narrow"/>
                <w:spacing w:val="-4"/>
                <w:sz w:val="20"/>
                <w:lang w:val="es-PE"/>
              </w:rPr>
              <w:t>)</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CBO</w:t>
            </w:r>
          </w:p>
          <w:p w:rsidR="00FE4130" w:rsidRPr="000228A5" w:rsidRDefault="00FE4130" w:rsidP="00FA249E">
            <w:pPr>
              <w:spacing w:line="276" w:lineRule="auto"/>
              <w:rPr>
                <w:rFonts w:ascii="Arial Narrow" w:hAnsi="Arial Narrow"/>
                <w:spacing w:val="-4"/>
                <w:sz w:val="20"/>
                <w:lang w:val="es-PE"/>
              </w:rPr>
            </w:pPr>
          </w:p>
        </w:tc>
        <w:tc>
          <w:tcPr>
            <w:tcW w:w="1559"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Cuatrimestral</w:t>
            </w:r>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p>
        </w:tc>
      </w:tr>
      <w:tr w:rsidR="00FE4130" w:rsidRPr="000228A5" w:rsidTr="00FA249E">
        <w:tc>
          <w:tcPr>
            <w:tcW w:w="2694" w:type="dxa"/>
          </w:tcPr>
          <w:p w:rsidR="00FE4130" w:rsidRPr="000228A5" w:rsidRDefault="00FE4130" w:rsidP="00FE4130">
            <w:pPr>
              <w:numPr>
                <w:ilvl w:val="0"/>
                <w:numId w:val="23"/>
              </w:numPr>
              <w:shd w:val="clear" w:color="auto" w:fill="FFFFFF"/>
              <w:spacing w:after="60"/>
              <w:rPr>
                <w:rFonts w:ascii="Arial Narrow" w:hAnsi="Arial Narrow"/>
                <w:bCs/>
                <w:sz w:val="20"/>
                <w:lang w:val="es-ES"/>
              </w:rPr>
            </w:pPr>
            <w:r w:rsidRPr="000228A5">
              <w:rPr>
                <w:rFonts w:ascii="Arial Narrow" w:hAnsi="Arial Narrow"/>
                <w:bCs/>
                <w:sz w:val="20"/>
                <w:lang w:val="es-ES"/>
              </w:rPr>
              <w:t>Estudio sobre Indicadores para la medición de Carbono en las actividades financiadas por el Programa</w:t>
            </w:r>
          </w:p>
        </w:tc>
        <w:tc>
          <w:tcPr>
            <w:tcW w:w="3437"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Elaboración de plantillas de fácil manejo  por parte de los socios del PPD para la medición de carbono en las diferentes actividades financiadas.</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NC</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PA</w:t>
            </w:r>
          </w:p>
        </w:tc>
        <w:tc>
          <w:tcPr>
            <w:tcW w:w="1559"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Febrero</w:t>
            </w:r>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p>
        </w:tc>
      </w:tr>
      <w:tr w:rsidR="00FE4130" w:rsidRPr="000228A5" w:rsidTr="00FA249E">
        <w:tc>
          <w:tcPr>
            <w:tcW w:w="2694" w:type="dxa"/>
          </w:tcPr>
          <w:p w:rsidR="00FE4130" w:rsidRPr="000228A5" w:rsidRDefault="00FE4130" w:rsidP="00FE4130">
            <w:pPr>
              <w:numPr>
                <w:ilvl w:val="0"/>
                <w:numId w:val="23"/>
              </w:numPr>
              <w:shd w:val="clear" w:color="auto" w:fill="FFFFFF"/>
              <w:spacing w:after="60"/>
              <w:rPr>
                <w:rFonts w:ascii="Arial Narrow" w:hAnsi="Arial Narrow"/>
                <w:bCs/>
                <w:sz w:val="20"/>
                <w:lang w:val="es-ES"/>
              </w:rPr>
            </w:pPr>
            <w:r w:rsidRPr="000228A5">
              <w:rPr>
                <w:rFonts w:ascii="Arial Narrow" w:hAnsi="Arial Narrow"/>
                <w:bCs/>
                <w:sz w:val="20"/>
                <w:lang w:val="es-ES"/>
              </w:rPr>
              <w:t>Medida del avance en la implementación y obtención de los resultados, según indicadores.</w:t>
            </w:r>
          </w:p>
        </w:tc>
        <w:tc>
          <w:tcPr>
            <w:tcW w:w="3437" w:type="dxa"/>
          </w:tcPr>
          <w:p w:rsidR="00FE4130" w:rsidRPr="000228A5" w:rsidRDefault="00FE4130" w:rsidP="00FA249E">
            <w:pPr>
              <w:spacing w:line="276" w:lineRule="auto"/>
              <w:rPr>
                <w:rFonts w:ascii="Arial Narrow" w:hAnsi="Arial Narrow"/>
                <w:spacing w:val="-4"/>
                <w:sz w:val="20"/>
                <w:lang w:val="es-ES"/>
              </w:rPr>
            </w:pPr>
            <w:r w:rsidRPr="000228A5">
              <w:rPr>
                <w:rFonts w:ascii="Arial Narrow" w:hAnsi="Arial Narrow"/>
                <w:spacing w:val="-4"/>
                <w:sz w:val="20"/>
                <w:lang w:val="es-ES"/>
              </w:rPr>
              <w:t>Control de avance en la implementación y cumplimiento de las metas establecidas en el documento de proyecto</w:t>
            </w:r>
          </w:p>
        </w:tc>
        <w:tc>
          <w:tcPr>
            <w:tcW w:w="1701" w:type="dxa"/>
          </w:tcPr>
          <w:p w:rsidR="00FE4130" w:rsidRPr="000228A5" w:rsidRDefault="00FE4130" w:rsidP="00FA249E">
            <w:pPr>
              <w:spacing w:line="276" w:lineRule="auto"/>
              <w:rPr>
                <w:rFonts w:ascii="Arial Narrow" w:hAnsi="Arial Narrow"/>
                <w:spacing w:val="-4"/>
                <w:sz w:val="20"/>
                <w:lang w:val="es-ES"/>
              </w:rPr>
            </w:pPr>
            <w:r w:rsidRPr="000228A5">
              <w:rPr>
                <w:rFonts w:ascii="Arial Narrow" w:hAnsi="Arial Narrow"/>
                <w:spacing w:val="-4"/>
                <w:sz w:val="20"/>
                <w:lang w:val="es-ES"/>
              </w:rPr>
              <w:t>NC</w:t>
            </w:r>
          </w:p>
          <w:p w:rsidR="00FE4130" w:rsidRPr="000228A5" w:rsidRDefault="00FE4130" w:rsidP="00FA249E">
            <w:pPr>
              <w:spacing w:line="276" w:lineRule="auto"/>
              <w:rPr>
                <w:rFonts w:ascii="Arial Narrow" w:hAnsi="Arial Narrow"/>
                <w:spacing w:val="-4"/>
                <w:sz w:val="20"/>
                <w:lang w:val="es-ES"/>
              </w:rPr>
            </w:pPr>
            <w:r w:rsidRPr="000228A5">
              <w:rPr>
                <w:rFonts w:ascii="Arial Narrow" w:hAnsi="Arial Narrow"/>
                <w:spacing w:val="-4"/>
                <w:sz w:val="20"/>
                <w:lang w:val="es-ES"/>
              </w:rPr>
              <w:t>PA</w:t>
            </w:r>
          </w:p>
        </w:tc>
        <w:tc>
          <w:tcPr>
            <w:tcW w:w="1559"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Antes del PIR</w:t>
            </w:r>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p>
        </w:tc>
        <w:tc>
          <w:tcPr>
            <w:tcW w:w="1631" w:type="dxa"/>
          </w:tcPr>
          <w:p w:rsidR="00FE4130" w:rsidRPr="000228A5" w:rsidRDefault="00FE4130" w:rsidP="00FA249E">
            <w:pPr>
              <w:spacing w:line="276" w:lineRule="auto"/>
              <w:rPr>
                <w:rFonts w:ascii="Arial Narrow" w:hAnsi="Arial Narrow"/>
                <w:spacing w:val="-4"/>
                <w:sz w:val="20"/>
                <w:lang w:val="es-PE"/>
              </w:rPr>
            </w:pPr>
          </w:p>
        </w:tc>
      </w:tr>
      <w:tr w:rsidR="00FE4130" w:rsidRPr="000228A5" w:rsidTr="00FA249E">
        <w:tc>
          <w:tcPr>
            <w:tcW w:w="2694" w:type="dxa"/>
          </w:tcPr>
          <w:p w:rsidR="00FE4130" w:rsidRPr="000228A5" w:rsidRDefault="00FE4130" w:rsidP="00FE4130">
            <w:pPr>
              <w:numPr>
                <w:ilvl w:val="0"/>
                <w:numId w:val="23"/>
              </w:numPr>
              <w:shd w:val="clear" w:color="auto" w:fill="FFFFFF"/>
              <w:spacing w:after="60"/>
              <w:rPr>
                <w:rFonts w:ascii="Arial Narrow" w:hAnsi="Arial Narrow"/>
                <w:bCs/>
                <w:sz w:val="20"/>
                <w:lang w:val="es-ES"/>
              </w:rPr>
            </w:pPr>
            <w:r w:rsidRPr="000228A5">
              <w:rPr>
                <w:rFonts w:ascii="Arial Narrow" w:hAnsi="Arial Narrow"/>
                <w:bCs/>
                <w:sz w:val="20"/>
                <w:lang w:val="es-ES"/>
              </w:rPr>
              <w:t>Elaboración del PIR</w:t>
            </w:r>
          </w:p>
        </w:tc>
        <w:tc>
          <w:tcPr>
            <w:tcW w:w="3437"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Informe anual sobre la implementación del Proyecto</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NC</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PA</w:t>
            </w:r>
          </w:p>
        </w:tc>
        <w:tc>
          <w:tcPr>
            <w:tcW w:w="1559"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Junio</w:t>
            </w:r>
            <w:proofErr w:type="gramStart"/>
            <w:r w:rsidRPr="000228A5">
              <w:rPr>
                <w:rFonts w:ascii="Arial Narrow" w:hAnsi="Arial Narrow"/>
                <w:spacing w:val="-4"/>
                <w:sz w:val="20"/>
                <w:lang w:val="es-PE"/>
              </w:rPr>
              <w:t>???</w:t>
            </w:r>
            <w:proofErr w:type="gramEnd"/>
            <w:r w:rsidRPr="000228A5">
              <w:rPr>
                <w:rFonts w:ascii="Arial Narrow" w:hAnsi="Arial Narrow"/>
                <w:spacing w:val="-4"/>
                <w:sz w:val="20"/>
                <w:lang w:val="es-PE"/>
              </w:rPr>
              <w:t xml:space="preserve">  </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Diciembre</w:t>
            </w:r>
            <w:proofErr w:type="gramStart"/>
            <w:r w:rsidRPr="000228A5">
              <w:rPr>
                <w:rFonts w:ascii="Arial Narrow" w:hAnsi="Arial Narrow"/>
                <w:spacing w:val="-4"/>
                <w:sz w:val="20"/>
                <w:lang w:val="es-PE"/>
              </w:rPr>
              <w:t>???</w:t>
            </w:r>
            <w:proofErr w:type="gramEnd"/>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p>
        </w:tc>
      </w:tr>
      <w:tr w:rsidR="00FE4130" w:rsidRPr="000228A5" w:rsidTr="00FA249E">
        <w:tc>
          <w:tcPr>
            <w:tcW w:w="2694" w:type="dxa"/>
          </w:tcPr>
          <w:p w:rsidR="00FE4130" w:rsidRPr="000228A5" w:rsidRDefault="00FE4130" w:rsidP="00FE4130">
            <w:pPr>
              <w:numPr>
                <w:ilvl w:val="0"/>
                <w:numId w:val="23"/>
              </w:numPr>
              <w:shd w:val="clear" w:color="auto" w:fill="FFFFFF"/>
              <w:spacing w:after="60"/>
              <w:rPr>
                <w:rFonts w:ascii="Arial Narrow" w:hAnsi="Arial Narrow"/>
                <w:bCs/>
                <w:sz w:val="20"/>
                <w:lang w:val="es-ES"/>
              </w:rPr>
            </w:pPr>
            <w:r w:rsidRPr="000228A5">
              <w:rPr>
                <w:rFonts w:ascii="Arial Narrow" w:hAnsi="Arial Narrow"/>
                <w:bCs/>
                <w:sz w:val="20"/>
                <w:lang w:val="es-ES"/>
              </w:rPr>
              <w:t xml:space="preserve">Reuniones de Coordinación interinstitucional </w:t>
            </w:r>
          </w:p>
        </w:tc>
        <w:tc>
          <w:tcPr>
            <w:tcW w:w="3437"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bCs/>
                <w:sz w:val="20"/>
                <w:lang w:val="es-ES"/>
              </w:rPr>
              <w:t>Participación en reuniones para el establecimiento de alianzas y aumentar los impactos en las diferentes áreas de intervención.</w:t>
            </w:r>
          </w:p>
        </w:tc>
        <w:tc>
          <w:tcPr>
            <w:tcW w:w="1701"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NC</w:t>
            </w:r>
          </w:p>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PA</w:t>
            </w:r>
          </w:p>
        </w:tc>
        <w:tc>
          <w:tcPr>
            <w:tcW w:w="1559"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Todo el año</w:t>
            </w:r>
          </w:p>
        </w:tc>
        <w:tc>
          <w:tcPr>
            <w:tcW w:w="992" w:type="dxa"/>
          </w:tcPr>
          <w:p w:rsidR="00FE4130" w:rsidRPr="000228A5" w:rsidRDefault="00FE4130" w:rsidP="00FA249E">
            <w:pPr>
              <w:spacing w:line="276" w:lineRule="auto"/>
              <w:rPr>
                <w:rFonts w:ascii="Arial Narrow" w:hAnsi="Arial Narrow"/>
                <w:spacing w:val="-4"/>
                <w:sz w:val="20"/>
                <w:lang w:val="es-PE"/>
              </w:rPr>
            </w:pPr>
          </w:p>
        </w:tc>
        <w:tc>
          <w:tcPr>
            <w:tcW w:w="1134" w:type="dxa"/>
          </w:tcPr>
          <w:p w:rsidR="00FE4130" w:rsidRPr="000228A5" w:rsidRDefault="00FE4130" w:rsidP="00FA249E">
            <w:pPr>
              <w:spacing w:line="276" w:lineRule="auto"/>
              <w:rPr>
                <w:rFonts w:ascii="Arial Narrow" w:hAnsi="Arial Narrow"/>
                <w:spacing w:val="-4"/>
                <w:sz w:val="20"/>
                <w:lang w:val="es-PE"/>
              </w:rPr>
            </w:pPr>
            <w:r w:rsidRPr="000228A5">
              <w:rPr>
                <w:rFonts w:ascii="Arial Narrow" w:hAnsi="Arial Narrow"/>
                <w:spacing w:val="-4"/>
                <w:sz w:val="20"/>
                <w:lang w:val="es-PE"/>
              </w:rPr>
              <w:t>Pendiente</w:t>
            </w:r>
          </w:p>
        </w:tc>
        <w:tc>
          <w:tcPr>
            <w:tcW w:w="1631" w:type="dxa"/>
          </w:tcPr>
          <w:p w:rsidR="00FE4130" w:rsidRPr="000228A5" w:rsidRDefault="00FE4130" w:rsidP="00FA249E">
            <w:pPr>
              <w:spacing w:line="276" w:lineRule="auto"/>
              <w:rPr>
                <w:rFonts w:ascii="Arial Narrow" w:hAnsi="Arial Narrow"/>
                <w:spacing w:val="-4"/>
                <w:sz w:val="20"/>
                <w:lang w:val="es-PE"/>
              </w:rPr>
            </w:pPr>
          </w:p>
        </w:tc>
      </w:tr>
    </w:tbl>
    <w:p w:rsidR="00FE4130" w:rsidRPr="0039623E" w:rsidRDefault="00FE4130" w:rsidP="00FE4130">
      <w:pPr>
        <w:shd w:val="clear" w:color="auto" w:fill="FFFFFF"/>
        <w:spacing w:line="276" w:lineRule="auto"/>
        <w:rPr>
          <w:rFonts w:ascii="Arial Narrow" w:hAnsi="Arial Narrow"/>
          <w:spacing w:val="-4"/>
          <w:lang w:val="es-PE"/>
        </w:rPr>
      </w:pPr>
    </w:p>
    <w:p w:rsidR="000228A5" w:rsidRDefault="000228A5">
      <w:pPr>
        <w:rPr>
          <w:rFonts w:ascii="Tw Cen MT" w:hAnsi="Tw Cen MT"/>
          <w:b/>
          <w:lang w:val="es-CR"/>
        </w:rPr>
      </w:pPr>
      <w:r>
        <w:rPr>
          <w:rFonts w:ascii="Tw Cen MT" w:hAnsi="Tw Cen MT"/>
          <w:b/>
          <w:lang w:val="es-CR"/>
        </w:rPr>
        <w:br w:type="page"/>
      </w:r>
    </w:p>
    <w:p w:rsidR="000228A5" w:rsidRDefault="000228A5" w:rsidP="000228A5">
      <w:pPr>
        <w:jc w:val="center"/>
        <w:rPr>
          <w:rFonts w:ascii="Tw Cen MT" w:hAnsi="Tw Cen MT"/>
          <w:b/>
          <w:lang w:val="es-CR"/>
        </w:rPr>
        <w:sectPr w:rsidR="000228A5" w:rsidSect="00FE4130">
          <w:pgSz w:w="15840" w:h="12240" w:orient="landscape"/>
          <w:pgMar w:top="1701" w:right="1418" w:bottom="1701" w:left="1418" w:header="709" w:footer="709" w:gutter="0"/>
          <w:cols w:space="708"/>
          <w:docGrid w:linePitch="360"/>
        </w:sectPr>
      </w:pPr>
    </w:p>
    <w:p w:rsidR="000228A5" w:rsidRDefault="000228A5" w:rsidP="000228A5">
      <w:pPr>
        <w:jc w:val="center"/>
        <w:rPr>
          <w:rFonts w:ascii="Tw Cen MT" w:hAnsi="Tw Cen MT"/>
          <w:b/>
          <w:lang w:val="es-CR"/>
        </w:rPr>
      </w:pPr>
    </w:p>
    <w:p w:rsidR="000228A5" w:rsidRPr="0093178A" w:rsidRDefault="000228A5" w:rsidP="0093178A">
      <w:pPr>
        <w:pStyle w:val="Ttulo2"/>
        <w:jc w:val="center"/>
        <w:rPr>
          <w:color w:val="0000CC"/>
          <w:lang w:val="es-CR"/>
        </w:rPr>
      </w:pPr>
      <w:bookmarkStart w:id="1" w:name="_ANEXO_II"/>
      <w:bookmarkEnd w:id="1"/>
      <w:r w:rsidRPr="0093178A">
        <w:rPr>
          <w:color w:val="0000CC"/>
          <w:lang w:val="es-CR"/>
        </w:rPr>
        <w:t>ANEXO II</w:t>
      </w:r>
    </w:p>
    <w:p w:rsidR="000228A5" w:rsidRDefault="000228A5" w:rsidP="000228A5">
      <w:pPr>
        <w:jc w:val="center"/>
        <w:rPr>
          <w:rFonts w:ascii="Tw Cen MT" w:hAnsi="Tw Cen MT"/>
          <w:b/>
          <w:lang w:val="es-CR"/>
        </w:rPr>
      </w:pPr>
    </w:p>
    <w:p w:rsidR="000228A5" w:rsidRDefault="000228A5" w:rsidP="000228A5">
      <w:pPr>
        <w:jc w:val="center"/>
        <w:rPr>
          <w:rFonts w:ascii="Tw Cen MT" w:hAnsi="Tw Cen MT"/>
          <w:b/>
          <w:lang w:val="es-CR"/>
        </w:rPr>
      </w:pPr>
    </w:p>
    <w:p w:rsidR="00FB2435" w:rsidRDefault="00FB2435" w:rsidP="00FB2435">
      <w:pPr>
        <w:jc w:val="center"/>
        <w:rPr>
          <w:b/>
          <w:lang w:val="es-MX"/>
        </w:rPr>
      </w:pPr>
      <w:r w:rsidRPr="00DE7B4A">
        <w:rPr>
          <w:b/>
          <w:lang w:val="es-MX"/>
        </w:rPr>
        <w:t>Informe al Comité Directivo Nacional</w:t>
      </w:r>
    </w:p>
    <w:p w:rsidR="00FB2435" w:rsidRPr="00F40710" w:rsidRDefault="00FB2435" w:rsidP="00FB2435">
      <w:pPr>
        <w:jc w:val="center"/>
        <w:rPr>
          <w:lang w:val="es-MX"/>
        </w:rPr>
      </w:pPr>
      <w:r w:rsidRPr="00F40710">
        <w:rPr>
          <w:lang w:val="es-MX"/>
        </w:rPr>
        <w:t xml:space="preserve">(Ver minuta reunión CDN Diciembre 2011) </w:t>
      </w:r>
    </w:p>
    <w:p w:rsidR="00FB2435" w:rsidRDefault="00FB2435" w:rsidP="00FB2435">
      <w:pPr>
        <w:jc w:val="center"/>
        <w:rPr>
          <w:b/>
          <w:lang w:val="es-MX"/>
        </w:rPr>
      </w:pPr>
    </w:p>
    <w:p w:rsidR="00FB2435" w:rsidRPr="00F40710" w:rsidRDefault="00FB2435" w:rsidP="00FB2435">
      <w:pPr>
        <w:jc w:val="center"/>
        <w:rPr>
          <w:u w:val="single"/>
          <w:lang w:val="es-ES"/>
        </w:rPr>
      </w:pPr>
      <w:r w:rsidRPr="00F40710">
        <w:rPr>
          <w:u w:val="single"/>
          <w:lang w:val="es-MX"/>
        </w:rPr>
        <w:t>E</w:t>
      </w:r>
      <w:r w:rsidRPr="00F40710">
        <w:rPr>
          <w:u w:val="single"/>
          <w:lang w:val="es-ES"/>
        </w:rPr>
        <w:t>l rol pionero del proyecto del fondo de incidencia de la IUCN en apoyo a la</w:t>
      </w:r>
      <w:r w:rsidRPr="00F40710">
        <w:rPr>
          <w:b/>
          <w:u w:val="single"/>
          <w:lang w:val="es-ES"/>
        </w:rPr>
        <w:t xml:space="preserve"> plataforma campesina indígena de desarrollo del territorio norte-norte</w:t>
      </w:r>
      <w:r w:rsidRPr="00F40710">
        <w:rPr>
          <w:u w:val="single"/>
          <w:lang w:val="es-ES"/>
        </w:rPr>
        <w:t xml:space="preserve"> en la dinámica de construcción  de una agenda estratégica de desarrollo por parte de las municipalidades de los Chiles, </w:t>
      </w:r>
      <w:proofErr w:type="spellStart"/>
      <w:r w:rsidRPr="00F40710">
        <w:rPr>
          <w:u w:val="single"/>
          <w:lang w:val="es-ES"/>
        </w:rPr>
        <w:t>Upala</w:t>
      </w:r>
      <w:proofErr w:type="spellEnd"/>
      <w:r w:rsidRPr="00F40710">
        <w:rPr>
          <w:u w:val="single"/>
          <w:lang w:val="es-ES"/>
        </w:rPr>
        <w:t xml:space="preserve"> y Guatuso</w:t>
      </w:r>
    </w:p>
    <w:p w:rsidR="00FB2435" w:rsidRDefault="00FB2435" w:rsidP="00FB2435">
      <w:pPr>
        <w:rPr>
          <w:lang w:val="es-ES"/>
        </w:rPr>
      </w:pPr>
    </w:p>
    <w:p w:rsidR="00FB2435" w:rsidRPr="00D0421F" w:rsidRDefault="00FB2435" w:rsidP="00FB2435">
      <w:pPr>
        <w:pStyle w:val="Prrafodelista"/>
        <w:numPr>
          <w:ilvl w:val="0"/>
          <w:numId w:val="41"/>
        </w:numPr>
        <w:ind w:hanging="720"/>
        <w:rPr>
          <w:b/>
          <w:u w:val="single"/>
          <w:lang w:val="es-ES"/>
        </w:rPr>
      </w:pPr>
      <w:r w:rsidRPr="00D0421F">
        <w:rPr>
          <w:b/>
          <w:u w:val="single"/>
          <w:lang w:val="es-ES"/>
        </w:rPr>
        <w:t>Introducción:</w:t>
      </w:r>
    </w:p>
    <w:p w:rsidR="00FB2435" w:rsidRPr="00D0421F" w:rsidRDefault="00FB2435" w:rsidP="00FB2435">
      <w:pPr>
        <w:pStyle w:val="Prrafodelista"/>
        <w:rPr>
          <w:b/>
          <w:lang w:val="es-ES"/>
        </w:rPr>
      </w:pPr>
    </w:p>
    <w:p w:rsidR="00FB2435" w:rsidRDefault="00FB2435" w:rsidP="00FB2435">
      <w:pPr>
        <w:jc w:val="both"/>
        <w:rPr>
          <w:lang w:val="es-MX"/>
        </w:rPr>
      </w:pPr>
      <w:r>
        <w:rPr>
          <w:lang w:val="es-MX"/>
        </w:rPr>
        <w:t xml:space="preserve">Informe elaborado tomando como base documentos facilitados por la IUCN y sondeo en campo, se extrae la siguiente información que se pone a disposición para la toma de decisión sobre las propuestas de proyectos ubicados en la Zona Norte, específicamente en el área geográfica prioritaria para el PPD-5, Corredor Biológico Ruta Los </w:t>
      </w:r>
      <w:proofErr w:type="spellStart"/>
      <w:r>
        <w:rPr>
          <w:lang w:val="es-MX"/>
        </w:rPr>
        <w:t>Maleku</w:t>
      </w:r>
      <w:proofErr w:type="spellEnd"/>
      <w:r>
        <w:rPr>
          <w:lang w:val="es-MX"/>
        </w:rPr>
        <w:t>:</w:t>
      </w:r>
    </w:p>
    <w:p w:rsidR="00FB2435" w:rsidRDefault="00FB2435" w:rsidP="00FB2435">
      <w:pPr>
        <w:jc w:val="both"/>
        <w:rPr>
          <w:lang w:val="es-MX"/>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6"/>
        <w:gridCol w:w="1886"/>
        <w:gridCol w:w="4241"/>
        <w:gridCol w:w="1135"/>
        <w:gridCol w:w="1274"/>
      </w:tblGrid>
      <w:tr w:rsidR="00FB2435" w:rsidTr="00FA249E">
        <w:trPr>
          <w:trHeight w:val="470"/>
          <w:tblHeader/>
        </w:trPr>
        <w:tc>
          <w:tcPr>
            <w:tcW w:w="536" w:type="dxa"/>
            <w:shd w:val="clear" w:color="000000" w:fill="DDD9C3"/>
            <w:vAlign w:val="center"/>
            <w:hideMark/>
          </w:tcPr>
          <w:p w:rsidR="00FB2435" w:rsidRPr="00F3791B" w:rsidRDefault="00FB2435" w:rsidP="00FA249E">
            <w:pPr>
              <w:jc w:val="center"/>
              <w:rPr>
                <w:b/>
                <w:bCs/>
                <w:color w:val="000000"/>
                <w:sz w:val="22"/>
                <w:szCs w:val="22"/>
                <w:lang w:val="es-CR" w:eastAsia="es-CR"/>
              </w:rPr>
            </w:pPr>
            <w:r w:rsidRPr="00F3791B">
              <w:rPr>
                <w:b/>
                <w:bCs/>
                <w:color w:val="000000"/>
                <w:sz w:val="22"/>
                <w:szCs w:val="22"/>
                <w:lang w:val="es-CR" w:eastAsia="es-CR"/>
              </w:rPr>
              <w:t>#</w:t>
            </w:r>
          </w:p>
        </w:tc>
        <w:tc>
          <w:tcPr>
            <w:tcW w:w="1886" w:type="dxa"/>
            <w:shd w:val="clear" w:color="000000" w:fill="DDD9C3"/>
            <w:vAlign w:val="center"/>
            <w:hideMark/>
          </w:tcPr>
          <w:p w:rsidR="00FB2435" w:rsidRPr="00F3791B" w:rsidRDefault="00FB2435" w:rsidP="00FA249E">
            <w:pPr>
              <w:jc w:val="center"/>
              <w:rPr>
                <w:b/>
                <w:bCs/>
                <w:color w:val="000000"/>
                <w:sz w:val="22"/>
                <w:szCs w:val="22"/>
                <w:lang w:val="es-CR" w:eastAsia="es-CR"/>
              </w:rPr>
            </w:pPr>
            <w:r w:rsidRPr="00F3791B">
              <w:rPr>
                <w:b/>
                <w:bCs/>
                <w:color w:val="000000"/>
                <w:sz w:val="22"/>
                <w:szCs w:val="22"/>
                <w:lang w:val="es-CR" w:eastAsia="es-CR"/>
              </w:rPr>
              <w:t>Organización</w:t>
            </w:r>
          </w:p>
        </w:tc>
        <w:tc>
          <w:tcPr>
            <w:tcW w:w="4241" w:type="dxa"/>
            <w:shd w:val="clear" w:color="000000" w:fill="DDD9C3"/>
            <w:vAlign w:val="center"/>
            <w:hideMark/>
          </w:tcPr>
          <w:p w:rsidR="00FB2435" w:rsidRPr="00F3791B" w:rsidRDefault="00FB2435" w:rsidP="00FA249E">
            <w:pPr>
              <w:jc w:val="center"/>
              <w:rPr>
                <w:b/>
                <w:bCs/>
                <w:color w:val="000000"/>
                <w:sz w:val="22"/>
                <w:szCs w:val="22"/>
                <w:lang w:val="es-CR" w:eastAsia="es-CR"/>
              </w:rPr>
            </w:pPr>
            <w:r w:rsidRPr="00F3791B">
              <w:rPr>
                <w:b/>
                <w:bCs/>
                <w:color w:val="000000"/>
                <w:sz w:val="22"/>
                <w:szCs w:val="22"/>
                <w:lang w:val="es-CR" w:eastAsia="es-CR"/>
              </w:rPr>
              <w:t>titulo proyecto</w:t>
            </w:r>
          </w:p>
        </w:tc>
        <w:tc>
          <w:tcPr>
            <w:tcW w:w="1135" w:type="dxa"/>
            <w:shd w:val="clear" w:color="000000" w:fill="DDD9C3"/>
            <w:vAlign w:val="center"/>
            <w:hideMark/>
          </w:tcPr>
          <w:p w:rsidR="00FB2435" w:rsidRPr="00F3791B" w:rsidRDefault="00FB2435" w:rsidP="00FA249E">
            <w:pPr>
              <w:jc w:val="center"/>
              <w:rPr>
                <w:b/>
                <w:bCs/>
                <w:color w:val="000000"/>
                <w:sz w:val="22"/>
                <w:szCs w:val="22"/>
                <w:lang w:val="es-CR" w:eastAsia="es-CR"/>
              </w:rPr>
            </w:pPr>
            <w:r w:rsidRPr="00F3791B">
              <w:rPr>
                <w:b/>
                <w:bCs/>
                <w:color w:val="000000"/>
                <w:sz w:val="22"/>
                <w:szCs w:val="22"/>
                <w:lang w:val="es-CR" w:eastAsia="es-CR"/>
              </w:rPr>
              <w:t>Monto Solicitado</w:t>
            </w:r>
          </w:p>
        </w:tc>
        <w:tc>
          <w:tcPr>
            <w:tcW w:w="1274" w:type="dxa"/>
            <w:shd w:val="clear" w:color="000000" w:fill="DDD9C3"/>
          </w:tcPr>
          <w:p w:rsidR="00FB2435" w:rsidRPr="00F3791B" w:rsidRDefault="00FB2435" w:rsidP="00FA249E">
            <w:pPr>
              <w:jc w:val="center"/>
              <w:rPr>
                <w:b/>
                <w:bCs/>
                <w:color w:val="000000"/>
                <w:sz w:val="22"/>
                <w:szCs w:val="22"/>
                <w:lang w:val="es-CR" w:eastAsia="es-CR"/>
              </w:rPr>
            </w:pPr>
            <w:r>
              <w:rPr>
                <w:b/>
                <w:bCs/>
                <w:color w:val="000000"/>
                <w:sz w:val="22"/>
                <w:szCs w:val="22"/>
                <w:lang w:val="es-CR" w:eastAsia="es-CR"/>
              </w:rPr>
              <w:t>Comentario</w:t>
            </w:r>
          </w:p>
        </w:tc>
      </w:tr>
      <w:tr w:rsidR="00FB2435" w:rsidRPr="005E2D5D" w:rsidTr="00FA249E">
        <w:trPr>
          <w:trHeight w:val="1190"/>
        </w:trPr>
        <w:tc>
          <w:tcPr>
            <w:tcW w:w="536" w:type="dxa"/>
            <w:shd w:val="clear" w:color="auto" w:fill="auto"/>
            <w:hideMark/>
          </w:tcPr>
          <w:p w:rsidR="00FB2435" w:rsidRPr="00F3791B" w:rsidRDefault="00FB2435" w:rsidP="00FA249E">
            <w:pPr>
              <w:rPr>
                <w:color w:val="000000"/>
                <w:sz w:val="20"/>
                <w:lang w:val="es-CR" w:eastAsia="es-CR"/>
              </w:rPr>
            </w:pPr>
            <w:r w:rsidRPr="00F3791B">
              <w:rPr>
                <w:color w:val="000000"/>
                <w:sz w:val="20"/>
                <w:lang w:val="es-CR" w:eastAsia="es-CR"/>
              </w:rPr>
              <w:t>9</w:t>
            </w:r>
          </w:p>
        </w:tc>
        <w:tc>
          <w:tcPr>
            <w:tcW w:w="1886" w:type="dxa"/>
            <w:shd w:val="clear" w:color="auto" w:fill="auto"/>
            <w:hideMark/>
          </w:tcPr>
          <w:p w:rsidR="00FB2435" w:rsidRPr="00F3791B" w:rsidRDefault="00FB2435" w:rsidP="00FA249E">
            <w:pPr>
              <w:rPr>
                <w:color w:val="000000"/>
                <w:sz w:val="20"/>
                <w:lang w:val="es-CR" w:eastAsia="es-CR"/>
              </w:rPr>
            </w:pPr>
            <w:r w:rsidRPr="00F3791B">
              <w:rPr>
                <w:color w:val="000000"/>
                <w:sz w:val="20"/>
                <w:lang w:val="es-CR" w:eastAsia="es-CR"/>
              </w:rPr>
              <w:t>Federación de Gobiernos Locales Costarricenses Fronterizos con Nicaragua.</w:t>
            </w:r>
          </w:p>
        </w:tc>
        <w:tc>
          <w:tcPr>
            <w:tcW w:w="4241" w:type="dxa"/>
            <w:shd w:val="clear" w:color="auto" w:fill="auto"/>
            <w:hideMark/>
          </w:tcPr>
          <w:p w:rsidR="00FB2435" w:rsidRPr="00F3791B" w:rsidRDefault="00FB2435" w:rsidP="00FA249E">
            <w:pPr>
              <w:rPr>
                <w:color w:val="000000"/>
                <w:sz w:val="20"/>
                <w:lang w:val="es-CR" w:eastAsia="es-CR"/>
              </w:rPr>
            </w:pPr>
            <w:r w:rsidRPr="00F3791B">
              <w:rPr>
                <w:color w:val="000000"/>
                <w:sz w:val="20"/>
                <w:lang w:val="es-CR" w:eastAsia="es-CR"/>
              </w:rPr>
              <w:t xml:space="preserve">Comunicación y participación ciudadana en el proceso de elaboración del Plan Estratégico Regional de la zona norte - norte, dentro del corredor biológico Ruta los </w:t>
            </w:r>
            <w:proofErr w:type="spellStart"/>
            <w:r>
              <w:rPr>
                <w:color w:val="000000"/>
                <w:sz w:val="20"/>
                <w:lang w:val="es-CR" w:eastAsia="es-CR"/>
              </w:rPr>
              <w:t>Maleku</w:t>
            </w:r>
            <w:proofErr w:type="spellEnd"/>
          </w:p>
        </w:tc>
        <w:tc>
          <w:tcPr>
            <w:tcW w:w="1135" w:type="dxa"/>
            <w:shd w:val="clear" w:color="auto" w:fill="auto"/>
            <w:noWrap/>
            <w:hideMark/>
          </w:tcPr>
          <w:p w:rsidR="00FB2435" w:rsidRPr="00F3791B" w:rsidRDefault="00FB2435" w:rsidP="00FA249E">
            <w:pPr>
              <w:jc w:val="right"/>
              <w:rPr>
                <w:color w:val="000000"/>
                <w:sz w:val="20"/>
                <w:lang w:val="es-CR" w:eastAsia="es-CR"/>
              </w:rPr>
            </w:pPr>
            <w:r w:rsidRPr="00F3791B">
              <w:rPr>
                <w:color w:val="000000"/>
                <w:sz w:val="20"/>
                <w:lang w:val="es-CR" w:eastAsia="es-CR"/>
              </w:rPr>
              <w:t xml:space="preserve"> $   20.000 </w:t>
            </w:r>
          </w:p>
        </w:tc>
        <w:tc>
          <w:tcPr>
            <w:tcW w:w="1274" w:type="dxa"/>
          </w:tcPr>
          <w:p w:rsidR="00FB2435" w:rsidRPr="00F3791B" w:rsidRDefault="00FB2435" w:rsidP="00FA249E">
            <w:pPr>
              <w:jc w:val="center"/>
              <w:rPr>
                <w:color w:val="000000"/>
                <w:sz w:val="20"/>
                <w:lang w:val="es-CR" w:eastAsia="es-CR"/>
              </w:rPr>
            </w:pPr>
            <w:r>
              <w:rPr>
                <w:color w:val="000000"/>
                <w:sz w:val="20"/>
                <w:lang w:val="es-CR" w:eastAsia="es-CR"/>
              </w:rPr>
              <w:t>No se aprueba- revisar proceso estratégico anterior</w:t>
            </w:r>
          </w:p>
        </w:tc>
      </w:tr>
      <w:tr w:rsidR="00FB2435" w:rsidRPr="00DD11F1" w:rsidTr="00FA249E">
        <w:trPr>
          <w:trHeight w:val="860"/>
        </w:trPr>
        <w:tc>
          <w:tcPr>
            <w:tcW w:w="536" w:type="dxa"/>
            <w:shd w:val="clear" w:color="auto" w:fill="auto"/>
            <w:hideMark/>
          </w:tcPr>
          <w:p w:rsidR="00FB2435" w:rsidRPr="00F3791B" w:rsidRDefault="00FB2435" w:rsidP="00FA249E">
            <w:pPr>
              <w:jc w:val="center"/>
              <w:rPr>
                <w:color w:val="000000"/>
                <w:sz w:val="20"/>
                <w:lang w:val="es-CR" w:eastAsia="es-CR"/>
              </w:rPr>
            </w:pPr>
            <w:r w:rsidRPr="00F3791B">
              <w:rPr>
                <w:color w:val="000000"/>
                <w:sz w:val="20"/>
                <w:lang w:val="es-CR" w:eastAsia="es-CR"/>
              </w:rPr>
              <w:t>15</w:t>
            </w:r>
          </w:p>
        </w:tc>
        <w:tc>
          <w:tcPr>
            <w:tcW w:w="1886" w:type="dxa"/>
            <w:shd w:val="clear" w:color="auto" w:fill="auto"/>
            <w:hideMark/>
          </w:tcPr>
          <w:p w:rsidR="00FB2435" w:rsidRPr="00F3791B" w:rsidRDefault="00FB2435" w:rsidP="00FA249E">
            <w:pPr>
              <w:rPr>
                <w:color w:val="000000"/>
                <w:sz w:val="20"/>
                <w:lang w:val="es-CR" w:eastAsia="es-CR"/>
              </w:rPr>
            </w:pPr>
            <w:r w:rsidRPr="00F3791B">
              <w:rPr>
                <w:color w:val="000000"/>
                <w:sz w:val="20"/>
                <w:lang w:val="es-CR" w:eastAsia="es-CR"/>
              </w:rPr>
              <w:t xml:space="preserve">Asociación Administradora del Acueducto Rural El Pavón de Los Chiles </w:t>
            </w:r>
          </w:p>
        </w:tc>
        <w:tc>
          <w:tcPr>
            <w:tcW w:w="4241" w:type="dxa"/>
            <w:shd w:val="clear" w:color="auto" w:fill="auto"/>
            <w:hideMark/>
          </w:tcPr>
          <w:p w:rsidR="00FB2435" w:rsidRPr="00F3791B" w:rsidRDefault="00FB2435" w:rsidP="00FA249E">
            <w:pPr>
              <w:rPr>
                <w:color w:val="000000"/>
                <w:sz w:val="20"/>
                <w:lang w:val="es-CR" w:eastAsia="es-CR"/>
              </w:rPr>
            </w:pPr>
            <w:r w:rsidRPr="00F3791B">
              <w:rPr>
                <w:color w:val="000000"/>
                <w:sz w:val="20"/>
                <w:lang w:val="es-CR" w:eastAsia="es-CR"/>
              </w:rPr>
              <w:t xml:space="preserve">Gestión Integral del Recurso Hídrico del Corredor Biológico Ruta Los </w:t>
            </w:r>
            <w:proofErr w:type="spellStart"/>
            <w:r>
              <w:rPr>
                <w:color w:val="000000"/>
                <w:sz w:val="20"/>
                <w:lang w:val="es-CR" w:eastAsia="es-CR"/>
              </w:rPr>
              <w:t>Maleku</w:t>
            </w:r>
            <w:proofErr w:type="spellEnd"/>
            <w:r w:rsidRPr="00F3791B">
              <w:rPr>
                <w:color w:val="000000"/>
                <w:sz w:val="20"/>
                <w:lang w:val="es-CR" w:eastAsia="es-CR"/>
              </w:rPr>
              <w:t xml:space="preserve"> por medio de la conformación y consolidación de una Unión de Acueductos Rurales de la Zona Norte </w:t>
            </w:r>
            <w:proofErr w:type="spellStart"/>
            <w:r w:rsidRPr="00F3791B">
              <w:rPr>
                <w:color w:val="000000"/>
                <w:sz w:val="20"/>
                <w:lang w:val="es-CR" w:eastAsia="es-CR"/>
              </w:rPr>
              <w:t>Norte</w:t>
            </w:r>
            <w:proofErr w:type="spellEnd"/>
          </w:p>
        </w:tc>
        <w:tc>
          <w:tcPr>
            <w:tcW w:w="1135" w:type="dxa"/>
            <w:shd w:val="clear" w:color="auto" w:fill="auto"/>
            <w:noWrap/>
            <w:hideMark/>
          </w:tcPr>
          <w:p w:rsidR="00FB2435" w:rsidRPr="00F3791B" w:rsidRDefault="00FB2435" w:rsidP="00FA249E">
            <w:pPr>
              <w:jc w:val="right"/>
              <w:rPr>
                <w:color w:val="000000"/>
                <w:sz w:val="20"/>
                <w:lang w:val="es-CR" w:eastAsia="es-CR"/>
              </w:rPr>
            </w:pPr>
            <w:r w:rsidRPr="00F3791B">
              <w:rPr>
                <w:color w:val="000000"/>
                <w:sz w:val="20"/>
                <w:lang w:val="es-CR" w:eastAsia="es-CR"/>
              </w:rPr>
              <w:t xml:space="preserve"> $ 19.909 </w:t>
            </w:r>
          </w:p>
        </w:tc>
        <w:tc>
          <w:tcPr>
            <w:tcW w:w="1274" w:type="dxa"/>
          </w:tcPr>
          <w:p w:rsidR="00FB2435" w:rsidRPr="00F3791B" w:rsidRDefault="00FB2435" w:rsidP="00FA249E">
            <w:pPr>
              <w:jc w:val="center"/>
              <w:rPr>
                <w:color w:val="000000"/>
                <w:sz w:val="20"/>
                <w:lang w:val="es-CR" w:eastAsia="es-CR"/>
              </w:rPr>
            </w:pPr>
            <w:r>
              <w:rPr>
                <w:color w:val="000000"/>
                <w:sz w:val="20"/>
                <w:lang w:val="es-CR" w:eastAsia="es-CR"/>
              </w:rPr>
              <w:t>Aprobado</w:t>
            </w:r>
          </w:p>
        </w:tc>
      </w:tr>
      <w:tr w:rsidR="00FB2435" w:rsidRPr="00DD11F1" w:rsidTr="00FA249E">
        <w:trPr>
          <w:trHeight w:val="617"/>
        </w:trPr>
        <w:tc>
          <w:tcPr>
            <w:tcW w:w="536" w:type="dxa"/>
            <w:shd w:val="clear" w:color="auto" w:fill="auto"/>
            <w:hideMark/>
          </w:tcPr>
          <w:p w:rsidR="00FB2435" w:rsidRPr="00F3791B" w:rsidRDefault="00FB2435" w:rsidP="00FA249E">
            <w:pPr>
              <w:jc w:val="center"/>
              <w:rPr>
                <w:color w:val="000000"/>
                <w:sz w:val="20"/>
                <w:lang w:val="es-CR" w:eastAsia="es-CR"/>
              </w:rPr>
            </w:pPr>
            <w:r w:rsidRPr="00F3791B">
              <w:rPr>
                <w:color w:val="000000"/>
                <w:sz w:val="20"/>
                <w:lang w:val="es-CR" w:eastAsia="es-CR"/>
              </w:rPr>
              <w:t>20</w:t>
            </w:r>
          </w:p>
        </w:tc>
        <w:tc>
          <w:tcPr>
            <w:tcW w:w="1886" w:type="dxa"/>
            <w:shd w:val="clear" w:color="auto" w:fill="auto"/>
            <w:hideMark/>
          </w:tcPr>
          <w:p w:rsidR="00FB2435" w:rsidRPr="00F3791B" w:rsidRDefault="00FB2435" w:rsidP="00FA249E">
            <w:pPr>
              <w:rPr>
                <w:color w:val="000000"/>
                <w:sz w:val="20"/>
                <w:lang w:val="es-CR" w:eastAsia="es-CR"/>
              </w:rPr>
            </w:pPr>
            <w:r w:rsidRPr="00F3791B">
              <w:rPr>
                <w:color w:val="000000"/>
                <w:sz w:val="20"/>
                <w:lang w:val="es-CR" w:eastAsia="es-CR"/>
              </w:rPr>
              <w:t>Asociación Alianzas Los Humedales</w:t>
            </w:r>
          </w:p>
        </w:tc>
        <w:tc>
          <w:tcPr>
            <w:tcW w:w="4241" w:type="dxa"/>
            <w:shd w:val="clear" w:color="auto" w:fill="auto"/>
            <w:hideMark/>
          </w:tcPr>
          <w:p w:rsidR="00FB2435" w:rsidRPr="00F3791B" w:rsidRDefault="00FB2435" w:rsidP="00FA249E">
            <w:pPr>
              <w:rPr>
                <w:color w:val="000000"/>
                <w:sz w:val="20"/>
                <w:lang w:val="es-CR" w:eastAsia="es-CR"/>
              </w:rPr>
            </w:pPr>
            <w:r w:rsidRPr="00F3791B">
              <w:rPr>
                <w:color w:val="000000"/>
                <w:sz w:val="20"/>
                <w:lang w:val="es-CR" w:eastAsia="es-CR"/>
              </w:rPr>
              <w:t xml:space="preserve">Participación comunitaria en la protección y Manejo de biodiversidad en la Cuenca Media y Baja del Río Frío </w:t>
            </w:r>
          </w:p>
        </w:tc>
        <w:tc>
          <w:tcPr>
            <w:tcW w:w="1135" w:type="dxa"/>
            <w:shd w:val="clear" w:color="auto" w:fill="auto"/>
            <w:noWrap/>
            <w:hideMark/>
          </w:tcPr>
          <w:p w:rsidR="00FB2435" w:rsidRPr="00F3791B" w:rsidRDefault="00FB2435" w:rsidP="00FA249E">
            <w:pPr>
              <w:jc w:val="right"/>
              <w:rPr>
                <w:color w:val="000000"/>
                <w:sz w:val="20"/>
                <w:lang w:val="es-CR" w:eastAsia="es-CR"/>
              </w:rPr>
            </w:pPr>
            <w:r w:rsidRPr="00F3791B">
              <w:rPr>
                <w:color w:val="000000"/>
                <w:sz w:val="20"/>
                <w:lang w:val="es-CR" w:eastAsia="es-CR"/>
              </w:rPr>
              <w:t xml:space="preserve"> $   20.000 </w:t>
            </w:r>
          </w:p>
        </w:tc>
        <w:tc>
          <w:tcPr>
            <w:tcW w:w="1274" w:type="dxa"/>
          </w:tcPr>
          <w:p w:rsidR="00FB2435" w:rsidRPr="00F3791B" w:rsidRDefault="00FB2435" w:rsidP="00FA249E">
            <w:pPr>
              <w:jc w:val="center"/>
              <w:rPr>
                <w:color w:val="000000"/>
                <w:sz w:val="20"/>
                <w:lang w:val="es-CR" w:eastAsia="es-CR"/>
              </w:rPr>
            </w:pPr>
            <w:r>
              <w:rPr>
                <w:color w:val="000000"/>
                <w:sz w:val="20"/>
                <w:lang w:val="es-CR" w:eastAsia="es-CR"/>
              </w:rPr>
              <w:t>No aprobado</w:t>
            </w:r>
          </w:p>
        </w:tc>
      </w:tr>
      <w:tr w:rsidR="00FB2435" w:rsidRPr="007E764B" w:rsidTr="00FA249E">
        <w:trPr>
          <w:trHeight w:val="1122"/>
        </w:trPr>
        <w:tc>
          <w:tcPr>
            <w:tcW w:w="536" w:type="dxa"/>
            <w:shd w:val="clear" w:color="auto" w:fill="auto"/>
            <w:hideMark/>
          </w:tcPr>
          <w:p w:rsidR="00FB2435" w:rsidRPr="00F3791B" w:rsidRDefault="00FB2435" w:rsidP="00FA249E">
            <w:pPr>
              <w:jc w:val="center"/>
              <w:rPr>
                <w:color w:val="000000"/>
                <w:sz w:val="20"/>
                <w:lang w:val="es-CR" w:eastAsia="es-CR"/>
              </w:rPr>
            </w:pPr>
            <w:r w:rsidRPr="00F3791B">
              <w:rPr>
                <w:color w:val="000000"/>
                <w:sz w:val="20"/>
                <w:lang w:val="es-CR" w:eastAsia="es-CR"/>
              </w:rPr>
              <w:t>21</w:t>
            </w:r>
          </w:p>
        </w:tc>
        <w:tc>
          <w:tcPr>
            <w:tcW w:w="1886" w:type="dxa"/>
            <w:shd w:val="clear" w:color="auto" w:fill="auto"/>
            <w:hideMark/>
          </w:tcPr>
          <w:p w:rsidR="00FB2435" w:rsidRPr="00F3791B" w:rsidRDefault="00FB2435" w:rsidP="00FA249E">
            <w:pPr>
              <w:rPr>
                <w:color w:val="000000"/>
                <w:sz w:val="20"/>
                <w:lang w:val="es-CR" w:eastAsia="es-CR"/>
              </w:rPr>
            </w:pPr>
            <w:r w:rsidRPr="00F3791B">
              <w:rPr>
                <w:color w:val="000000"/>
                <w:sz w:val="20"/>
                <w:lang w:val="es-CR" w:eastAsia="es-CR"/>
              </w:rPr>
              <w:t>Asociación Administradora del Acueducto Rural Integrado de Buena Vista de Guatuso.</w:t>
            </w:r>
          </w:p>
        </w:tc>
        <w:tc>
          <w:tcPr>
            <w:tcW w:w="4241" w:type="dxa"/>
            <w:shd w:val="clear" w:color="auto" w:fill="auto"/>
            <w:hideMark/>
          </w:tcPr>
          <w:p w:rsidR="00FB2435" w:rsidRPr="00F3791B" w:rsidRDefault="00FB2435" w:rsidP="00FA249E">
            <w:pPr>
              <w:rPr>
                <w:color w:val="000000"/>
                <w:sz w:val="20"/>
                <w:lang w:val="es-CR" w:eastAsia="es-CR"/>
              </w:rPr>
            </w:pPr>
            <w:r w:rsidRPr="00F3791B">
              <w:rPr>
                <w:color w:val="000000"/>
                <w:sz w:val="20"/>
                <w:lang w:val="es-CR" w:eastAsia="es-CR"/>
              </w:rPr>
              <w:t xml:space="preserve">Desarrollo de acciones de conservación y educación ambiental sobre el recurso hídrico en la parte alta y media del CB Ruta Los </w:t>
            </w:r>
            <w:proofErr w:type="spellStart"/>
            <w:r>
              <w:rPr>
                <w:color w:val="000000"/>
                <w:sz w:val="20"/>
                <w:lang w:val="es-CR" w:eastAsia="es-CR"/>
              </w:rPr>
              <w:t>Maleku</w:t>
            </w:r>
            <w:proofErr w:type="spellEnd"/>
          </w:p>
        </w:tc>
        <w:tc>
          <w:tcPr>
            <w:tcW w:w="1135" w:type="dxa"/>
            <w:shd w:val="clear" w:color="auto" w:fill="auto"/>
            <w:noWrap/>
            <w:hideMark/>
          </w:tcPr>
          <w:p w:rsidR="00FB2435" w:rsidRPr="00F3791B" w:rsidRDefault="00FB2435" w:rsidP="00FA249E">
            <w:pPr>
              <w:jc w:val="right"/>
              <w:rPr>
                <w:color w:val="000000"/>
                <w:sz w:val="20"/>
                <w:lang w:val="es-CR" w:eastAsia="es-CR"/>
              </w:rPr>
            </w:pPr>
            <w:r w:rsidRPr="00F3791B">
              <w:rPr>
                <w:color w:val="000000"/>
                <w:sz w:val="20"/>
                <w:lang w:val="es-CR" w:eastAsia="es-CR"/>
              </w:rPr>
              <w:t xml:space="preserve"> $   19.889 </w:t>
            </w:r>
          </w:p>
        </w:tc>
        <w:tc>
          <w:tcPr>
            <w:tcW w:w="1274" w:type="dxa"/>
          </w:tcPr>
          <w:p w:rsidR="00FB2435" w:rsidRPr="00F3791B" w:rsidRDefault="00FB2435" w:rsidP="00FA249E">
            <w:pPr>
              <w:jc w:val="center"/>
              <w:rPr>
                <w:color w:val="000000"/>
                <w:sz w:val="20"/>
                <w:lang w:val="es-CR" w:eastAsia="es-CR"/>
              </w:rPr>
            </w:pPr>
            <w:r>
              <w:rPr>
                <w:color w:val="000000"/>
                <w:sz w:val="20"/>
                <w:lang w:val="es-CR" w:eastAsia="es-CR"/>
              </w:rPr>
              <w:t>No aprobado. Revisar</w:t>
            </w:r>
          </w:p>
        </w:tc>
      </w:tr>
      <w:tr w:rsidR="00FB2435" w:rsidRPr="005E2D5D" w:rsidTr="00FA249E">
        <w:trPr>
          <w:trHeight w:val="703"/>
        </w:trPr>
        <w:tc>
          <w:tcPr>
            <w:tcW w:w="536" w:type="dxa"/>
            <w:shd w:val="clear" w:color="auto" w:fill="auto"/>
          </w:tcPr>
          <w:p w:rsidR="00FB2435" w:rsidRPr="00F3791B" w:rsidRDefault="00FB2435" w:rsidP="00FA249E">
            <w:pPr>
              <w:jc w:val="center"/>
              <w:rPr>
                <w:color w:val="000000"/>
                <w:sz w:val="20"/>
                <w:lang w:val="es-CR" w:eastAsia="es-CR"/>
              </w:rPr>
            </w:pPr>
            <w:r w:rsidRPr="00F3791B">
              <w:rPr>
                <w:color w:val="000000"/>
                <w:sz w:val="20"/>
                <w:lang w:val="es-CR" w:eastAsia="es-CR"/>
              </w:rPr>
              <w:t>Pendiente</w:t>
            </w:r>
          </w:p>
        </w:tc>
        <w:tc>
          <w:tcPr>
            <w:tcW w:w="1886" w:type="dxa"/>
            <w:shd w:val="clear" w:color="auto" w:fill="auto"/>
          </w:tcPr>
          <w:p w:rsidR="00FB2435" w:rsidRPr="00F3791B" w:rsidRDefault="00FB2435" w:rsidP="00FA249E">
            <w:pPr>
              <w:rPr>
                <w:color w:val="000000"/>
                <w:sz w:val="20"/>
                <w:lang w:val="es-CR" w:eastAsia="es-CR"/>
              </w:rPr>
            </w:pPr>
            <w:r w:rsidRPr="00F3791B">
              <w:rPr>
                <w:color w:val="000000"/>
                <w:sz w:val="20"/>
                <w:lang w:val="es-CR" w:eastAsia="es-CR"/>
              </w:rPr>
              <w:t xml:space="preserve">ASADA Santa Fe de Guatuso </w:t>
            </w:r>
          </w:p>
        </w:tc>
        <w:tc>
          <w:tcPr>
            <w:tcW w:w="4241" w:type="dxa"/>
            <w:shd w:val="clear" w:color="auto" w:fill="auto"/>
          </w:tcPr>
          <w:p w:rsidR="00FB2435" w:rsidRPr="00F3791B" w:rsidRDefault="00FB2435" w:rsidP="00FA249E">
            <w:pPr>
              <w:rPr>
                <w:color w:val="000000"/>
                <w:sz w:val="20"/>
                <w:lang w:val="es-CR" w:eastAsia="es-CR"/>
              </w:rPr>
            </w:pPr>
            <w:r w:rsidRPr="00F3791B">
              <w:rPr>
                <w:color w:val="000000"/>
                <w:sz w:val="20"/>
                <w:lang w:val="es-CR" w:eastAsia="es-CR"/>
              </w:rPr>
              <w:t>Fortalecimiento de las acciones de gestión y conservación del recurso hídrico en la zona de influencia del acueducto administrado por la ASADA Santa Fe de Guatuso.</w:t>
            </w:r>
          </w:p>
        </w:tc>
        <w:tc>
          <w:tcPr>
            <w:tcW w:w="1135" w:type="dxa"/>
            <w:shd w:val="clear" w:color="auto" w:fill="auto"/>
            <w:noWrap/>
          </w:tcPr>
          <w:p w:rsidR="00FB2435" w:rsidRPr="00F3791B" w:rsidRDefault="00FB2435" w:rsidP="00FA249E">
            <w:pPr>
              <w:jc w:val="right"/>
              <w:rPr>
                <w:color w:val="000000"/>
                <w:sz w:val="20"/>
                <w:lang w:val="es-CR" w:eastAsia="es-CR"/>
              </w:rPr>
            </w:pPr>
            <w:r w:rsidRPr="00F3791B">
              <w:rPr>
                <w:color w:val="000000"/>
                <w:sz w:val="20"/>
                <w:lang w:val="es-CR" w:eastAsia="es-CR"/>
              </w:rPr>
              <w:t>$20.000</w:t>
            </w:r>
          </w:p>
        </w:tc>
        <w:tc>
          <w:tcPr>
            <w:tcW w:w="1274" w:type="dxa"/>
          </w:tcPr>
          <w:p w:rsidR="00FB2435" w:rsidRPr="00F3791B" w:rsidRDefault="00FB2435" w:rsidP="00FA249E">
            <w:pPr>
              <w:jc w:val="center"/>
              <w:rPr>
                <w:color w:val="000000"/>
                <w:sz w:val="20"/>
                <w:lang w:val="es-CR" w:eastAsia="es-CR"/>
              </w:rPr>
            </w:pPr>
            <w:r>
              <w:rPr>
                <w:color w:val="000000"/>
                <w:sz w:val="20"/>
                <w:lang w:val="es-CR" w:eastAsia="es-CR"/>
              </w:rPr>
              <w:t>Pendiente de ser visto por el CDN</w:t>
            </w:r>
          </w:p>
        </w:tc>
      </w:tr>
    </w:tbl>
    <w:p w:rsidR="00FB2435" w:rsidRDefault="00FB2435" w:rsidP="00FB2435">
      <w:pPr>
        <w:jc w:val="both"/>
        <w:rPr>
          <w:lang w:val="es-MX"/>
        </w:rPr>
      </w:pPr>
    </w:p>
    <w:p w:rsidR="00FB2435" w:rsidRDefault="00FB2435" w:rsidP="00FB2435">
      <w:pPr>
        <w:jc w:val="both"/>
        <w:rPr>
          <w:lang w:val="es-MX"/>
        </w:rPr>
      </w:pPr>
      <w:r>
        <w:rPr>
          <w:lang w:val="es-MX"/>
        </w:rPr>
        <w:t xml:space="preserve">Cabe resaltar que el proceso de construcción de las propuestas que hasta el momento han llegado para financiamiento al PPD, son resultado de un esfuerzo de coordinación PPD con el SINAC/Área de Conservación </w:t>
      </w:r>
      <w:proofErr w:type="spellStart"/>
      <w:r>
        <w:rPr>
          <w:lang w:val="es-MX"/>
        </w:rPr>
        <w:t>Huetar</w:t>
      </w:r>
      <w:proofErr w:type="spellEnd"/>
      <w:r>
        <w:rPr>
          <w:lang w:val="es-MX"/>
        </w:rPr>
        <w:t xml:space="preserve"> Norte (Carlos </w:t>
      </w:r>
      <w:proofErr w:type="spellStart"/>
      <w:r>
        <w:rPr>
          <w:lang w:val="es-MX"/>
        </w:rPr>
        <w:t>Ulate</w:t>
      </w:r>
      <w:proofErr w:type="spellEnd"/>
      <w:r>
        <w:rPr>
          <w:lang w:val="es-MX"/>
        </w:rPr>
        <w:t xml:space="preserve">), la Comisión Local de Corredor Biológico Ruta los </w:t>
      </w:r>
      <w:proofErr w:type="spellStart"/>
      <w:r>
        <w:rPr>
          <w:lang w:val="es-MX"/>
        </w:rPr>
        <w:t>Maleku</w:t>
      </w:r>
      <w:proofErr w:type="spellEnd"/>
      <w:r>
        <w:rPr>
          <w:lang w:val="es-MX"/>
        </w:rPr>
        <w:t xml:space="preserve"> y el proyecto USEG/</w:t>
      </w:r>
      <w:proofErr w:type="spellStart"/>
      <w:r>
        <w:rPr>
          <w:lang w:val="es-MX"/>
        </w:rPr>
        <w:t>Gestion</w:t>
      </w:r>
      <w:proofErr w:type="spellEnd"/>
      <w:r>
        <w:rPr>
          <w:lang w:val="es-MX"/>
        </w:rPr>
        <w:t xml:space="preserve"> </w:t>
      </w:r>
      <w:proofErr w:type="spellStart"/>
      <w:r>
        <w:rPr>
          <w:lang w:val="es-MX"/>
        </w:rPr>
        <w:t>Socioecológica</w:t>
      </w:r>
      <w:proofErr w:type="spellEnd"/>
      <w:r>
        <w:rPr>
          <w:lang w:val="es-MX"/>
        </w:rPr>
        <w:t xml:space="preserve"> del </w:t>
      </w:r>
      <w:r>
        <w:rPr>
          <w:lang w:val="es-MX"/>
        </w:rPr>
        <w:lastRenderedPageBreak/>
        <w:t>Territorio con fondos AECID y ejecutado por el SINAC/MINAET (</w:t>
      </w:r>
      <w:proofErr w:type="spellStart"/>
      <w:r>
        <w:rPr>
          <w:lang w:val="es-MX"/>
        </w:rPr>
        <w:t>Magaly</w:t>
      </w:r>
      <w:proofErr w:type="spellEnd"/>
      <w:r>
        <w:rPr>
          <w:lang w:val="es-MX"/>
        </w:rPr>
        <w:t xml:space="preserve"> Castro-Carmen </w:t>
      </w:r>
      <w:proofErr w:type="spellStart"/>
      <w:r>
        <w:rPr>
          <w:lang w:val="es-MX"/>
        </w:rPr>
        <w:t>Umaña</w:t>
      </w:r>
      <w:proofErr w:type="spellEnd"/>
      <w:r>
        <w:rPr>
          <w:lang w:val="es-MX"/>
        </w:rPr>
        <w:t>).</w:t>
      </w:r>
    </w:p>
    <w:p w:rsidR="00FB2435" w:rsidRDefault="00FB2435" w:rsidP="00FB2435">
      <w:pPr>
        <w:pStyle w:val="Prrafodelista"/>
        <w:numPr>
          <w:ilvl w:val="0"/>
          <w:numId w:val="40"/>
        </w:numPr>
        <w:jc w:val="both"/>
        <w:rPr>
          <w:lang w:val="es-MX"/>
        </w:rPr>
      </w:pPr>
      <w:r w:rsidRPr="00F36284">
        <w:rPr>
          <w:lang w:val="es-MX"/>
        </w:rPr>
        <w:t xml:space="preserve">Primeramente se realizó un taller </w:t>
      </w:r>
      <w:r>
        <w:rPr>
          <w:lang w:val="es-MX"/>
        </w:rPr>
        <w:t>de presentación del PPD en Guatuso, para consideración de perfiles (10-11-12 de octubre 2011)</w:t>
      </w:r>
    </w:p>
    <w:p w:rsidR="00FB2435" w:rsidRDefault="00FB2435" w:rsidP="00FB2435">
      <w:pPr>
        <w:pStyle w:val="Prrafodelista"/>
        <w:numPr>
          <w:ilvl w:val="0"/>
          <w:numId w:val="40"/>
        </w:numPr>
        <w:jc w:val="both"/>
        <w:rPr>
          <w:lang w:val="es-MX"/>
        </w:rPr>
      </w:pPr>
      <w:r>
        <w:rPr>
          <w:lang w:val="es-MX"/>
        </w:rPr>
        <w:t>Visita y apoyo a los grupos por el PPD en la formulación de sus documentos de proyecto (Noviembre 2011)</w:t>
      </w:r>
    </w:p>
    <w:p w:rsidR="00FB2435" w:rsidRPr="00F36284" w:rsidRDefault="00FB2435" w:rsidP="00FB2435">
      <w:pPr>
        <w:pStyle w:val="Prrafodelista"/>
        <w:ind w:left="1068"/>
        <w:jc w:val="both"/>
        <w:rPr>
          <w:lang w:val="es-MX"/>
        </w:rPr>
      </w:pPr>
    </w:p>
    <w:p w:rsidR="00FB2435" w:rsidRPr="00D0421F" w:rsidRDefault="00FB2435" w:rsidP="00FB2435">
      <w:pPr>
        <w:pStyle w:val="Prrafodelista"/>
        <w:numPr>
          <w:ilvl w:val="0"/>
          <w:numId w:val="41"/>
        </w:numPr>
        <w:ind w:hanging="720"/>
        <w:rPr>
          <w:b/>
          <w:u w:val="single"/>
          <w:lang w:val="es-ES"/>
        </w:rPr>
      </w:pPr>
      <w:r w:rsidRPr="00D0421F">
        <w:rPr>
          <w:b/>
          <w:u w:val="single"/>
          <w:lang w:val="es-ES"/>
        </w:rPr>
        <w:t>Hallazgos:</w:t>
      </w:r>
    </w:p>
    <w:p w:rsidR="00FB2435" w:rsidRDefault="00FB2435" w:rsidP="00FB2435">
      <w:pPr>
        <w:jc w:val="both"/>
        <w:rPr>
          <w:lang w:val="es-MX"/>
        </w:rPr>
      </w:pPr>
    </w:p>
    <w:p w:rsidR="00FB2435" w:rsidRPr="007F7491" w:rsidRDefault="00FB2435" w:rsidP="00FB2435">
      <w:pPr>
        <w:pStyle w:val="Prrafodelista"/>
        <w:numPr>
          <w:ilvl w:val="0"/>
          <w:numId w:val="24"/>
        </w:numPr>
        <w:jc w:val="both"/>
        <w:rPr>
          <w:lang w:val="es-MX"/>
        </w:rPr>
      </w:pPr>
      <w:r w:rsidRPr="009F2B4F">
        <w:rPr>
          <w:lang w:val="es-MX"/>
        </w:rPr>
        <w:t>El proyecto de referencia</w:t>
      </w:r>
      <w:r>
        <w:rPr>
          <w:lang w:val="es-MX"/>
        </w:rPr>
        <w:t>,</w:t>
      </w:r>
      <w:r w:rsidRPr="009F2B4F">
        <w:rPr>
          <w:lang w:val="es-MX"/>
        </w:rPr>
        <w:t xml:space="preserve"> apoyado por la IUCN </w:t>
      </w:r>
      <w:r>
        <w:rPr>
          <w:lang w:val="es-MX"/>
        </w:rPr>
        <w:t xml:space="preserve">a través del Fondo para la Incidencia e Investigación en Políticas Ambientales, </w:t>
      </w:r>
      <w:r w:rsidRPr="009F2B4F">
        <w:rPr>
          <w:lang w:val="es-MX"/>
        </w:rPr>
        <w:t xml:space="preserve">lleva como título: </w:t>
      </w:r>
      <w:r w:rsidRPr="009F2B4F">
        <w:rPr>
          <w:i/>
          <w:lang w:val="es-CR"/>
        </w:rPr>
        <w:t xml:space="preserve">Posicionamiento de la estrategia ambiental de la sociedad civil de los cantones de </w:t>
      </w:r>
      <w:proofErr w:type="spellStart"/>
      <w:r w:rsidRPr="009F2B4F">
        <w:rPr>
          <w:i/>
          <w:lang w:val="es-CR"/>
        </w:rPr>
        <w:t>Upala</w:t>
      </w:r>
      <w:proofErr w:type="spellEnd"/>
      <w:r w:rsidRPr="009F2B4F">
        <w:rPr>
          <w:i/>
          <w:lang w:val="es-CR"/>
        </w:rPr>
        <w:t>, Los Chiles y Guatuso en la Agenda Programática del Consejo de Desarrollo de la Zona Norte</w:t>
      </w:r>
      <w:r>
        <w:rPr>
          <w:lang w:val="es-CR"/>
        </w:rPr>
        <w:t>.</w:t>
      </w:r>
    </w:p>
    <w:p w:rsidR="00FB2435" w:rsidRPr="009F2B4F" w:rsidRDefault="00FB2435" w:rsidP="00FB2435">
      <w:pPr>
        <w:pStyle w:val="Prrafodelista"/>
        <w:ind w:left="360"/>
        <w:jc w:val="both"/>
        <w:rPr>
          <w:lang w:val="es-MX"/>
        </w:rPr>
      </w:pPr>
    </w:p>
    <w:p w:rsidR="00FB2435" w:rsidRPr="007F7491" w:rsidRDefault="00FB2435" w:rsidP="00FB2435">
      <w:pPr>
        <w:pStyle w:val="Prrafodelista"/>
        <w:numPr>
          <w:ilvl w:val="0"/>
          <w:numId w:val="24"/>
        </w:numPr>
        <w:jc w:val="both"/>
        <w:rPr>
          <w:lang w:val="es-MX"/>
        </w:rPr>
      </w:pPr>
      <w:r w:rsidRPr="007F7491">
        <w:rPr>
          <w:lang w:val="es-MX"/>
        </w:rPr>
        <w:t xml:space="preserve">Financiado a CUDECA-Culturas de Centroamérica.  Empresa consultora a nivel centroamericano con sede en Costa Rica. “La prioridad de CUDECA se ha situado en aportar a la construcción de Sociedad Civil, tarea que integra dos direcciones. Una de ellas es la de preparación, validación, puesta en práctica y evaluación de propuestas metodológicas y servicios, destinados a fortalecer una diversidad de actores y procesos sociales. La otra es la del aprendizaje de procesos concretos en los que participamos como asesores o facilitadores, procesos en los que una diversidad de actores ciudadanos imaginan, proyectan y actúan en función de cambios. Más información sobre CUDECA en” </w:t>
      </w:r>
      <w:hyperlink r:id="rId10" w:history="1">
        <w:r w:rsidRPr="007F7491">
          <w:rPr>
            <w:rStyle w:val="Hipervnculo"/>
            <w:bCs/>
            <w:lang w:val="es-ES"/>
          </w:rPr>
          <w:t>http://www.cudeca.or.cr/Acerca-de-CUDECA</w:t>
        </w:r>
      </w:hyperlink>
    </w:p>
    <w:p w:rsidR="00FB2435" w:rsidRPr="001565CA" w:rsidRDefault="00FB2435" w:rsidP="00FB2435">
      <w:pPr>
        <w:pStyle w:val="Prrafodelista"/>
        <w:ind w:left="360"/>
        <w:jc w:val="both"/>
        <w:rPr>
          <w:bCs/>
          <w:lang w:val="es-ES"/>
        </w:rPr>
      </w:pPr>
    </w:p>
    <w:p w:rsidR="00FB2435" w:rsidRPr="007F7491" w:rsidRDefault="00FB2435" w:rsidP="00FB2435">
      <w:pPr>
        <w:pStyle w:val="Prrafodelista"/>
        <w:numPr>
          <w:ilvl w:val="0"/>
          <w:numId w:val="24"/>
        </w:numPr>
        <w:jc w:val="both"/>
        <w:rPr>
          <w:lang w:val="es-MX"/>
        </w:rPr>
      </w:pPr>
      <w:r w:rsidRPr="007F7491">
        <w:rPr>
          <w:lang w:val="es-MX"/>
        </w:rPr>
        <w:t>El proyecto finalizo en Diciembre 2008, según reporte final.</w:t>
      </w:r>
    </w:p>
    <w:p w:rsidR="00FB2435" w:rsidRPr="007734A2" w:rsidRDefault="00FB2435" w:rsidP="00FB2435">
      <w:pPr>
        <w:pStyle w:val="Prrafodelista"/>
        <w:ind w:left="360"/>
        <w:jc w:val="both"/>
        <w:rPr>
          <w:lang w:val="es-MX"/>
        </w:rPr>
      </w:pPr>
    </w:p>
    <w:p w:rsidR="00FB2435" w:rsidRPr="003A287E" w:rsidRDefault="00FB2435" w:rsidP="00FB2435">
      <w:pPr>
        <w:pStyle w:val="Prrafodelista"/>
        <w:numPr>
          <w:ilvl w:val="0"/>
          <w:numId w:val="24"/>
        </w:numPr>
        <w:jc w:val="both"/>
        <w:rPr>
          <w:lang w:val="es-MX"/>
        </w:rPr>
      </w:pPr>
      <w:r w:rsidRPr="007F7491">
        <w:rPr>
          <w:lang w:val="es-MX"/>
        </w:rPr>
        <w:t>Objetivos principales del proyecto:</w:t>
      </w:r>
    </w:p>
    <w:p w:rsidR="00FB2435" w:rsidRPr="007F7491" w:rsidRDefault="00FB2435" w:rsidP="00FB2435">
      <w:pPr>
        <w:pStyle w:val="Prrafodelista"/>
        <w:numPr>
          <w:ilvl w:val="1"/>
          <w:numId w:val="25"/>
        </w:numPr>
        <w:jc w:val="both"/>
        <w:rPr>
          <w:bCs/>
          <w:lang w:val="es-MX"/>
        </w:rPr>
      </w:pPr>
      <w:r w:rsidRPr="007F7491">
        <w:rPr>
          <w:bCs/>
          <w:lang w:val="es-MX"/>
        </w:rPr>
        <w:t>Se cuenta con un diagnóstico rápido de la situación socio ambiental de la zona de trabajo así como de actores relevantes involucrados en esta temática</w:t>
      </w:r>
    </w:p>
    <w:p w:rsidR="00FB2435" w:rsidRDefault="00FB2435" w:rsidP="00FB2435">
      <w:pPr>
        <w:pStyle w:val="Prrafodelista"/>
        <w:numPr>
          <w:ilvl w:val="1"/>
          <w:numId w:val="25"/>
        </w:numPr>
        <w:jc w:val="both"/>
        <w:rPr>
          <w:bCs/>
          <w:lang w:val="es-MX"/>
        </w:rPr>
      </w:pPr>
      <w:r w:rsidRPr="003A287E">
        <w:rPr>
          <w:bCs/>
          <w:lang w:val="es-MX"/>
        </w:rPr>
        <w:t xml:space="preserve">Generado proceso participativo para la elaboración de una estrategia de desarrollo ambiental por parte de la sociedad civil de los cantones de Los Chiles, </w:t>
      </w:r>
      <w:proofErr w:type="spellStart"/>
      <w:r w:rsidRPr="003A287E">
        <w:rPr>
          <w:bCs/>
          <w:lang w:val="es-MX"/>
        </w:rPr>
        <w:t>Upala</w:t>
      </w:r>
      <w:proofErr w:type="spellEnd"/>
      <w:r w:rsidRPr="003A287E">
        <w:rPr>
          <w:bCs/>
          <w:lang w:val="es-MX"/>
        </w:rPr>
        <w:t xml:space="preserve"> y Guatuso</w:t>
      </w:r>
    </w:p>
    <w:p w:rsidR="00FB2435" w:rsidRDefault="00FB2435" w:rsidP="00FB2435">
      <w:pPr>
        <w:pStyle w:val="Prrafodelista"/>
        <w:numPr>
          <w:ilvl w:val="1"/>
          <w:numId w:val="25"/>
        </w:numPr>
        <w:jc w:val="both"/>
        <w:rPr>
          <w:bCs/>
          <w:lang w:val="es-MX"/>
        </w:rPr>
      </w:pPr>
      <w:r w:rsidRPr="003A287E">
        <w:rPr>
          <w:bCs/>
          <w:lang w:val="es-MX"/>
        </w:rPr>
        <w:t>Desarrollado y puesto en marcha un plan de incidencia consensuado con los actores de la sociedad civil orientado a posicionar la estrategia en la agenda del Consejo de Desarrollo de la Zona Norte</w:t>
      </w:r>
    </w:p>
    <w:p w:rsidR="00FB2435" w:rsidRDefault="00FB2435" w:rsidP="00FB2435">
      <w:pPr>
        <w:pStyle w:val="Prrafodelista"/>
        <w:numPr>
          <w:ilvl w:val="1"/>
          <w:numId w:val="25"/>
        </w:numPr>
        <w:jc w:val="both"/>
        <w:rPr>
          <w:bCs/>
          <w:lang w:val="es-MX"/>
        </w:rPr>
      </w:pPr>
      <w:r>
        <w:rPr>
          <w:bCs/>
          <w:lang w:val="es-MX"/>
        </w:rPr>
        <w:t>Gestionado el proyecto de manera adecuada</w:t>
      </w:r>
    </w:p>
    <w:p w:rsidR="00FB2435" w:rsidRPr="003A287E" w:rsidRDefault="00FB2435" w:rsidP="00FB2435">
      <w:pPr>
        <w:pStyle w:val="Prrafodelista"/>
        <w:ind w:left="1080"/>
        <w:jc w:val="both"/>
        <w:rPr>
          <w:bCs/>
          <w:lang w:val="es-MX"/>
        </w:rPr>
      </w:pPr>
    </w:p>
    <w:p w:rsidR="00FB2435" w:rsidRDefault="00FB2435" w:rsidP="00FB2435">
      <w:pPr>
        <w:pStyle w:val="Prrafodelista"/>
        <w:numPr>
          <w:ilvl w:val="0"/>
          <w:numId w:val="24"/>
        </w:numPr>
        <w:jc w:val="both"/>
        <w:rPr>
          <w:lang w:val="es-MX"/>
        </w:rPr>
      </w:pPr>
      <w:r>
        <w:rPr>
          <w:lang w:val="es-MX"/>
        </w:rPr>
        <w:t xml:space="preserve">Para efectos del PPD interesan los resultados e impactos de los objetivos 2 y 3 principalmente.  </w:t>
      </w:r>
    </w:p>
    <w:p w:rsidR="00FB2435" w:rsidRPr="0017000A" w:rsidRDefault="00FB2435" w:rsidP="00FB2435">
      <w:pPr>
        <w:pStyle w:val="Prrafodelista"/>
        <w:numPr>
          <w:ilvl w:val="1"/>
          <w:numId w:val="24"/>
        </w:numPr>
        <w:jc w:val="both"/>
        <w:rPr>
          <w:b/>
          <w:lang w:val="es-MX"/>
        </w:rPr>
      </w:pPr>
      <w:r w:rsidRPr="0017000A">
        <w:rPr>
          <w:b/>
          <w:lang w:val="es-MX"/>
        </w:rPr>
        <w:t xml:space="preserve">Objetivo 2: </w:t>
      </w:r>
    </w:p>
    <w:p w:rsidR="00FB2435" w:rsidRDefault="00FB2435" w:rsidP="00FB2435">
      <w:pPr>
        <w:pStyle w:val="Prrafodelista"/>
        <w:numPr>
          <w:ilvl w:val="2"/>
          <w:numId w:val="24"/>
        </w:numPr>
        <w:jc w:val="both"/>
        <w:rPr>
          <w:lang w:val="es-MX"/>
        </w:rPr>
      </w:pPr>
      <w:r w:rsidRPr="00D315A8">
        <w:rPr>
          <w:lang w:val="es-MX"/>
        </w:rPr>
        <w:t>Estrategia ambiental--</w:t>
      </w:r>
      <w:r w:rsidRPr="00D315A8">
        <w:rPr>
          <w:bCs/>
          <w:lang w:val="es-CR"/>
        </w:rPr>
        <w:t>Propuesta de desarrollo productiva agro-ambiental para la consideración del Gobierno de la República, el Consejo de Desarrollo de la Zona Norte-Norte y otras entidades interesadas. Pueden ver el documento completo anexo, que propone principalmente la creación de una Plataforma Campesina e Indígena para el Desarrollo de la Zona Norte-Norte.</w:t>
      </w:r>
      <w:r>
        <w:rPr>
          <w:bCs/>
          <w:lang w:val="es-CR"/>
        </w:rPr>
        <w:t xml:space="preserve"> CUD</w:t>
      </w:r>
      <w:r w:rsidRPr="00D315A8">
        <w:rPr>
          <w:bCs/>
          <w:lang w:val="es-CR"/>
        </w:rPr>
        <w:t xml:space="preserve">ECA mantiene un blog en internet </w:t>
      </w:r>
      <w:r>
        <w:rPr>
          <w:bCs/>
          <w:lang w:val="es-CR"/>
        </w:rPr>
        <w:t xml:space="preserve">que pueden </w:t>
      </w:r>
      <w:r>
        <w:rPr>
          <w:bCs/>
          <w:lang w:val="es-CR"/>
        </w:rPr>
        <w:lastRenderedPageBreak/>
        <w:t xml:space="preserve">consultar si desean </w:t>
      </w:r>
      <w:r w:rsidRPr="00D315A8">
        <w:rPr>
          <w:lang w:val="es-MX"/>
        </w:rPr>
        <w:t xml:space="preserve">en:  </w:t>
      </w:r>
      <w:hyperlink r:id="rId11" w:history="1">
        <w:r w:rsidRPr="00D315A8">
          <w:rPr>
            <w:rStyle w:val="Hipervnculo"/>
            <w:lang w:val="es-MX"/>
          </w:rPr>
          <w:t>http://plataformanorte-norteenaccion.blogspot.com/</w:t>
        </w:r>
      </w:hyperlink>
    </w:p>
    <w:p w:rsidR="00FB2435" w:rsidRDefault="00FB2435" w:rsidP="00FB2435">
      <w:pPr>
        <w:pStyle w:val="Prrafodelista"/>
        <w:numPr>
          <w:ilvl w:val="2"/>
          <w:numId w:val="24"/>
        </w:numPr>
        <w:jc w:val="both"/>
        <w:rPr>
          <w:lang w:val="es-MX"/>
        </w:rPr>
      </w:pPr>
      <w:r w:rsidRPr="00D315A8">
        <w:rPr>
          <w:lang w:val="es-MX"/>
        </w:rPr>
        <w:t xml:space="preserve">La construcción de esta estrategia conto con la participación amplia de </w:t>
      </w:r>
      <w:r>
        <w:rPr>
          <w:lang w:val="es-MX"/>
        </w:rPr>
        <w:t>actores/lideres clave en la región.</w:t>
      </w:r>
    </w:p>
    <w:p w:rsidR="00FB2435" w:rsidRDefault="00FB2435" w:rsidP="00FB2435">
      <w:pPr>
        <w:pStyle w:val="Prrafodelista"/>
        <w:numPr>
          <w:ilvl w:val="2"/>
          <w:numId w:val="24"/>
        </w:numPr>
        <w:jc w:val="both"/>
        <w:rPr>
          <w:lang w:val="es-MX"/>
        </w:rPr>
      </w:pPr>
      <w:r>
        <w:rPr>
          <w:lang w:val="es-MX"/>
        </w:rPr>
        <w:t>Quedó instalada la plataforma integrada inicialmente por 50 organizaciones, donde se destaca la participación de líderes ya conocidos y con los que ha trabajado el PPD como Leda Quesada, Pedro Pablo Aguirre, doña Juliana Espinoza y Wilson Campos.</w:t>
      </w:r>
      <w:r w:rsidRPr="00D315A8">
        <w:rPr>
          <w:lang w:val="es-MX"/>
        </w:rPr>
        <w:t xml:space="preserve"> </w:t>
      </w:r>
    </w:p>
    <w:p w:rsidR="00FB2435" w:rsidRDefault="00FB2435" w:rsidP="00FB2435">
      <w:pPr>
        <w:pStyle w:val="Prrafodelista"/>
        <w:numPr>
          <w:ilvl w:val="2"/>
          <w:numId w:val="24"/>
        </w:numPr>
        <w:jc w:val="both"/>
        <w:rPr>
          <w:lang w:val="es-MX"/>
        </w:rPr>
      </w:pPr>
      <w:r>
        <w:rPr>
          <w:lang w:val="es-MX"/>
        </w:rPr>
        <w:t>El documento define 5 importantes líneas estratégicas de trabajo:</w:t>
      </w:r>
    </w:p>
    <w:p w:rsidR="00FB2435" w:rsidRPr="00C547D6" w:rsidRDefault="00FB2435" w:rsidP="00FB2435">
      <w:pPr>
        <w:pStyle w:val="Prrafodelista"/>
        <w:numPr>
          <w:ilvl w:val="3"/>
          <w:numId w:val="24"/>
        </w:numPr>
        <w:jc w:val="both"/>
        <w:rPr>
          <w:lang w:val="es-CR"/>
        </w:rPr>
      </w:pPr>
      <w:r w:rsidRPr="00C547D6">
        <w:rPr>
          <w:lang w:val="es-CR"/>
        </w:rPr>
        <w:t xml:space="preserve">Comunidad Indígena </w:t>
      </w:r>
      <w:proofErr w:type="spellStart"/>
      <w:r w:rsidRPr="00C547D6">
        <w:rPr>
          <w:lang w:val="es-CR"/>
        </w:rPr>
        <w:t>Maleku</w:t>
      </w:r>
      <w:proofErr w:type="spellEnd"/>
    </w:p>
    <w:p w:rsidR="00FB2435" w:rsidRPr="00C547D6" w:rsidRDefault="00FB2435" w:rsidP="00FB2435">
      <w:pPr>
        <w:pStyle w:val="Prrafodelista"/>
        <w:numPr>
          <w:ilvl w:val="3"/>
          <w:numId w:val="24"/>
        </w:numPr>
        <w:jc w:val="both"/>
        <w:rPr>
          <w:lang w:val="es-CR"/>
        </w:rPr>
      </w:pPr>
      <w:r w:rsidRPr="00C547D6">
        <w:rPr>
          <w:lang w:val="es-CR"/>
        </w:rPr>
        <w:t>Gestión Ambiental Integral</w:t>
      </w:r>
    </w:p>
    <w:p w:rsidR="00FB2435" w:rsidRPr="00C547D6" w:rsidRDefault="00FB2435" w:rsidP="00FB2435">
      <w:pPr>
        <w:pStyle w:val="Prrafodelista"/>
        <w:numPr>
          <w:ilvl w:val="3"/>
          <w:numId w:val="24"/>
        </w:numPr>
        <w:jc w:val="both"/>
        <w:rPr>
          <w:lang w:val="es-CR"/>
        </w:rPr>
      </w:pPr>
      <w:r w:rsidRPr="00C547D6">
        <w:rPr>
          <w:lang w:val="es-CR"/>
        </w:rPr>
        <w:t>Mujer campesina e indígena</w:t>
      </w:r>
    </w:p>
    <w:p w:rsidR="00FB2435" w:rsidRPr="00C547D6" w:rsidRDefault="00FB2435" w:rsidP="00FB2435">
      <w:pPr>
        <w:pStyle w:val="Prrafodelista"/>
        <w:numPr>
          <w:ilvl w:val="3"/>
          <w:numId w:val="24"/>
        </w:numPr>
        <w:jc w:val="both"/>
        <w:rPr>
          <w:lang w:val="es-CR"/>
        </w:rPr>
      </w:pPr>
      <w:r w:rsidRPr="00C547D6">
        <w:rPr>
          <w:lang w:val="es-CR"/>
        </w:rPr>
        <w:t>Turismo Rural Comunitario</w:t>
      </w:r>
    </w:p>
    <w:p w:rsidR="00FB2435" w:rsidRPr="00C547D6" w:rsidRDefault="00FB2435" w:rsidP="00FB2435">
      <w:pPr>
        <w:pStyle w:val="Prrafodelista"/>
        <w:numPr>
          <w:ilvl w:val="3"/>
          <w:numId w:val="24"/>
        </w:numPr>
        <w:jc w:val="both"/>
        <w:rPr>
          <w:lang w:val="es-MX"/>
        </w:rPr>
      </w:pPr>
      <w:r w:rsidRPr="00C547D6">
        <w:rPr>
          <w:lang w:val="es-CR"/>
        </w:rPr>
        <w:t>Fincas Integrales campesinas</w:t>
      </w:r>
    </w:p>
    <w:p w:rsidR="00FB2435" w:rsidRDefault="00FB2435" w:rsidP="00FB2435">
      <w:pPr>
        <w:pStyle w:val="Prrafodelista"/>
        <w:numPr>
          <w:ilvl w:val="3"/>
          <w:numId w:val="24"/>
        </w:numPr>
        <w:jc w:val="both"/>
        <w:rPr>
          <w:lang w:val="es-MX"/>
        </w:rPr>
      </w:pPr>
      <w:r>
        <w:rPr>
          <w:lang w:val="es-CR"/>
        </w:rPr>
        <w:t>Agricultura campesina de exportación.</w:t>
      </w:r>
    </w:p>
    <w:p w:rsidR="00FB2435" w:rsidRDefault="00FB2435" w:rsidP="00FB2435">
      <w:pPr>
        <w:pStyle w:val="Prrafodelista"/>
        <w:ind w:left="1800"/>
        <w:jc w:val="both"/>
        <w:rPr>
          <w:lang w:val="es-MX"/>
        </w:rPr>
      </w:pPr>
    </w:p>
    <w:p w:rsidR="00FB2435" w:rsidRPr="00162B3B" w:rsidRDefault="00FB2435" w:rsidP="00FB2435">
      <w:pPr>
        <w:pStyle w:val="Prrafodelista"/>
        <w:numPr>
          <w:ilvl w:val="1"/>
          <w:numId w:val="24"/>
        </w:numPr>
        <w:jc w:val="both"/>
        <w:rPr>
          <w:b/>
          <w:lang w:val="es-MX"/>
        </w:rPr>
      </w:pPr>
      <w:r>
        <w:rPr>
          <w:b/>
          <w:lang w:val="es-MX"/>
        </w:rPr>
        <w:t>Objetivo 3:</w:t>
      </w:r>
    </w:p>
    <w:p w:rsidR="00FB2435" w:rsidRDefault="00FB2435" w:rsidP="00FB2435">
      <w:pPr>
        <w:pStyle w:val="Prrafodelista"/>
        <w:numPr>
          <w:ilvl w:val="2"/>
          <w:numId w:val="24"/>
        </w:numPr>
        <w:jc w:val="both"/>
        <w:rPr>
          <w:lang w:val="es-MX"/>
        </w:rPr>
      </w:pPr>
      <w:r>
        <w:rPr>
          <w:lang w:val="es-MX"/>
        </w:rPr>
        <w:t xml:space="preserve">El proceso fue ampliamente difundido a través de talleres en la región con amplia participación de las comunidades, y publicación en sitios de internet, pueden ver videos en </w:t>
      </w:r>
      <w:proofErr w:type="spellStart"/>
      <w:r>
        <w:rPr>
          <w:lang w:val="es-MX"/>
        </w:rPr>
        <w:t>Youtube</w:t>
      </w:r>
      <w:proofErr w:type="spellEnd"/>
      <w:r>
        <w:rPr>
          <w:lang w:val="es-MX"/>
        </w:rPr>
        <w:t xml:space="preserve"> como el siguiente - </w:t>
      </w:r>
      <w:hyperlink r:id="rId12" w:history="1">
        <w:r w:rsidRPr="00137D8E">
          <w:rPr>
            <w:rStyle w:val="Hipervnculo"/>
            <w:lang w:val="es-MX"/>
          </w:rPr>
          <w:t>http://www.youtube.com/watch?v=4Oz6Z7_mtWw</w:t>
        </w:r>
      </w:hyperlink>
      <w:r>
        <w:rPr>
          <w:lang w:val="es-MX"/>
        </w:rPr>
        <w:t xml:space="preserve">) </w:t>
      </w:r>
    </w:p>
    <w:p w:rsidR="00FB2435" w:rsidRDefault="00FB2435" w:rsidP="00FB2435">
      <w:pPr>
        <w:pStyle w:val="Prrafodelista"/>
        <w:numPr>
          <w:ilvl w:val="2"/>
          <w:numId w:val="24"/>
        </w:numPr>
        <w:jc w:val="both"/>
        <w:rPr>
          <w:lang w:val="es-MX"/>
        </w:rPr>
      </w:pPr>
      <w:r>
        <w:rPr>
          <w:lang w:val="es-MX"/>
        </w:rPr>
        <w:t>En consulta con Pedro Pablo, informa que la plataforma se ha mantenido y en cierta medida ha logrado resultados importantes como lo es la asignación por parte del MAG de un fondo de 78 millones de colones de inversión cuyos beneficios muchos productores están disfrutando hoy día.</w:t>
      </w:r>
    </w:p>
    <w:p w:rsidR="00FB2435" w:rsidRDefault="00FB2435" w:rsidP="00FB2435">
      <w:pPr>
        <w:ind w:left="1843"/>
        <w:jc w:val="both"/>
        <w:rPr>
          <w:lang w:val="es-MX"/>
        </w:rPr>
      </w:pPr>
      <w:r>
        <w:rPr>
          <w:lang w:val="es-MX"/>
        </w:rPr>
        <w:t xml:space="preserve">Lograron además, poner a la zona norte en el mapa a nivel de gobierno central y a despertar el interés de los gobiernos locales en la importancia de los procesos participativos para el desarrollo de la zona, y a que se considerara a la </w:t>
      </w:r>
      <w:r w:rsidRPr="002C1D94">
        <w:rPr>
          <w:lang w:val="es-CR"/>
        </w:rPr>
        <w:t>Plataforma Campesina e</w:t>
      </w:r>
      <w:r>
        <w:rPr>
          <w:lang w:val="es-CR"/>
        </w:rPr>
        <w:t xml:space="preserve"> </w:t>
      </w:r>
      <w:r w:rsidRPr="002C1D94">
        <w:rPr>
          <w:lang w:val="es-CR"/>
        </w:rPr>
        <w:t>Indígena de Desarrollo como el</w:t>
      </w:r>
      <w:r>
        <w:rPr>
          <w:lang w:val="es-CR"/>
        </w:rPr>
        <w:t xml:space="preserve"> </w:t>
      </w:r>
      <w:r w:rsidRPr="002C1D94">
        <w:rPr>
          <w:lang w:val="es-CR"/>
        </w:rPr>
        <w:t>principal espacio de interlocución del Gobierno con el sector</w:t>
      </w:r>
      <w:r>
        <w:rPr>
          <w:lang w:val="es-CR"/>
        </w:rPr>
        <w:t xml:space="preserve"> </w:t>
      </w:r>
      <w:r w:rsidRPr="002C1D94">
        <w:rPr>
          <w:lang w:val="es-CR"/>
        </w:rPr>
        <w:t>campesino e indígena en la zona Norte-Norte.</w:t>
      </w:r>
      <w:r w:rsidRPr="00802671">
        <w:rPr>
          <w:lang w:val="es-MX"/>
        </w:rPr>
        <w:t xml:space="preserve"> </w:t>
      </w:r>
    </w:p>
    <w:p w:rsidR="00FB2435" w:rsidRPr="009B7F27" w:rsidRDefault="00FB2435" w:rsidP="00FB2435">
      <w:pPr>
        <w:ind w:left="1843"/>
        <w:jc w:val="both"/>
        <w:rPr>
          <w:lang w:val="es-MX"/>
        </w:rPr>
      </w:pPr>
    </w:p>
    <w:p w:rsidR="00FB2435" w:rsidRDefault="00FB2435" w:rsidP="00FB2435">
      <w:pPr>
        <w:pStyle w:val="Prrafodelista"/>
        <w:numPr>
          <w:ilvl w:val="0"/>
          <w:numId w:val="24"/>
        </w:numPr>
        <w:jc w:val="both"/>
        <w:rPr>
          <w:lang w:val="es-MX"/>
        </w:rPr>
      </w:pPr>
      <w:r>
        <w:rPr>
          <w:lang w:val="es-MX"/>
        </w:rPr>
        <w:t>Antecedentes e información relevante del proyecto obtenida en campo y entrevistas a actores en el proceso:</w:t>
      </w:r>
    </w:p>
    <w:p w:rsidR="00FB2435" w:rsidRPr="00DD3420" w:rsidRDefault="00FB2435" w:rsidP="00FB2435">
      <w:pPr>
        <w:pStyle w:val="Prrafodelista"/>
        <w:numPr>
          <w:ilvl w:val="0"/>
          <w:numId w:val="33"/>
        </w:numPr>
        <w:jc w:val="both"/>
        <w:rPr>
          <w:lang w:val="es-ES"/>
        </w:rPr>
      </w:pPr>
      <w:r w:rsidRPr="00DD3420">
        <w:rPr>
          <w:lang w:val="es-ES"/>
        </w:rPr>
        <w:t xml:space="preserve">La Plataforma Campesina-Indígena del Territorio Norte-Norte (en adelante la PLATAFORMA) surge en el año 2007, como resultado del interés de varios líderes de grupos campesinos y redes de mujeres rurales, de los cantones de </w:t>
      </w:r>
      <w:proofErr w:type="spellStart"/>
      <w:r w:rsidRPr="00DD3420">
        <w:rPr>
          <w:lang w:val="es-ES"/>
        </w:rPr>
        <w:t>Upala</w:t>
      </w:r>
      <w:proofErr w:type="spellEnd"/>
      <w:r w:rsidRPr="00DD3420">
        <w:rPr>
          <w:lang w:val="es-ES"/>
        </w:rPr>
        <w:t xml:space="preserve">, Los Chiles y Guatuso,  de contar con una propuesta productivo-ambiental, con visión y enfoque estratégico. </w:t>
      </w:r>
    </w:p>
    <w:p w:rsidR="00FB2435" w:rsidRPr="00DD3420" w:rsidRDefault="00FB2435" w:rsidP="00FB2435">
      <w:pPr>
        <w:pStyle w:val="Prrafodelista"/>
        <w:numPr>
          <w:ilvl w:val="0"/>
          <w:numId w:val="33"/>
        </w:numPr>
        <w:jc w:val="both"/>
        <w:rPr>
          <w:lang w:val="es-ES"/>
        </w:rPr>
      </w:pPr>
      <w:r w:rsidRPr="00DD3420">
        <w:rPr>
          <w:lang w:val="es-ES"/>
        </w:rPr>
        <w:t xml:space="preserve">Esta iniciativa responde a una visión crítica de estos líderes con respecto a la carencia de una agenda estratégica de desarrollo por parte de las autoridades locales de estos cantones y el gobierno central , así como el poco impacto de los diversos programas y proyectos de gobierno, cooperación internacional, </w:t>
      </w:r>
      <w:proofErr w:type="spellStart"/>
      <w:r w:rsidRPr="00DD3420">
        <w:rPr>
          <w:lang w:val="es-ES"/>
        </w:rPr>
        <w:t>ONGs</w:t>
      </w:r>
      <w:proofErr w:type="spellEnd"/>
      <w:r w:rsidRPr="00DD3420">
        <w:rPr>
          <w:lang w:val="es-ES"/>
        </w:rPr>
        <w:t xml:space="preserve"> y empresa privada que se han implementado en la zona, por la descoordinación </w:t>
      </w:r>
      <w:r w:rsidRPr="00DD3420">
        <w:rPr>
          <w:lang w:val="es-ES"/>
        </w:rPr>
        <w:lastRenderedPageBreak/>
        <w:t>entre ellos y la falta de liderazgo de las autoridades locales para insertarlos en el marco de una gestión integral del desarrollo del territorio norte-norte.</w:t>
      </w:r>
    </w:p>
    <w:p w:rsidR="00FB2435" w:rsidRPr="00DD3420" w:rsidRDefault="00FB2435" w:rsidP="00FB2435">
      <w:pPr>
        <w:pStyle w:val="Prrafodelista"/>
        <w:numPr>
          <w:ilvl w:val="0"/>
          <w:numId w:val="33"/>
        </w:numPr>
        <w:jc w:val="both"/>
        <w:rPr>
          <w:lang w:val="es-ES"/>
        </w:rPr>
      </w:pPr>
      <w:r w:rsidRPr="00DD3420">
        <w:rPr>
          <w:lang w:val="es-ES"/>
        </w:rPr>
        <w:t>La pretensión de estos líderes era aportar, desde esa propuesta productivo-ambiental, a la construcción de una agenda integral de desarrollo para el territorio norte-norte, en conjunto con las autoridades locales y otros actores claves de la zona. En el corto plazo, buscaban generar alternativas para la familia campesina-indígena y frenar la incesante expansión de monocultivos que están generando una profunda degradación de la base de recursos naturales y comprometiendo el desarrollo futuro del territorio.  Todo esto en un enfoque de generación de políticas públicas locales.</w:t>
      </w:r>
    </w:p>
    <w:p w:rsidR="00FB2435" w:rsidRPr="00DD3420" w:rsidRDefault="00FB2435" w:rsidP="00FB2435">
      <w:pPr>
        <w:pStyle w:val="Prrafodelista"/>
        <w:numPr>
          <w:ilvl w:val="0"/>
          <w:numId w:val="33"/>
        </w:numPr>
        <w:jc w:val="both"/>
        <w:rPr>
          <w:lang w:val="es-ES"/>
        </w:rPr>
      </w:pPr>
      <w:r w:rsidRPr="00DD3420">
        <w:rPr>
          <w:lang w:val="es-ES"/>
        </w:rPr>
        <w:t xml:space="preserve">Como parte de ese proceso, ubican apoyo de CUDECA y logran </w:t>
      </w:r>
      <w:proofErr w:type="spellStart"/>
      <w:r w:rsidRPr="00DD3420">
        <w:rPr>
          <w:lang w:val="es-ES"/>
        </w:rPr>
        <w:t>accesar</w:t>
      </w:r>
      <w:proofErr w:type="spellEnd"/>
      <w:r w:rsidRPr="00DD3420">
        <w:rPr>
          <w:lang w:val="es-ES"/>
        </w:rPr>
        <w:t xml:space="preserve"> a un proyecto del Fondo de Incidencia de la UICN.</w:t>
      </w:r>
    </w:p>
    <w:p w:rsidR="00FB2435" w:rsidRPr="00DD3420" w:rsidRDefault="00FB2435" w:rsidP="00FB2435">
      <w:pPr>
        <w:pStyle w:val="Prrafodelista"/>
        <w:numPr>
          <w:ilvl w:val="0"/>
          <w:numId w:val="33"/>
        </w:numPr>
        <w:jc w:val="both"/>
        <w:rPr>
          <w:lang w:val="es-ES"/>
        </w:rPr>
      </w:pPr>
      <w:r w:rsidRPr="00DD3420">
        <w:rPr>
          <w:lang w:val="es-ES"/>
        </w:rPr>
        <w:t>Desde ahí, generan un amplio proceso de convocatoria que permite construir, en una dinámica altamente participativa, una propuesta productivo-ambiental de desarrollo con visión y enfoque estratégico, pero con aterrizaje en iniciativas concretas de corto plazo que respondan a las situaciones y demandas inmediatas del sector campesino-indígena.</w:t>
      </w:r>
    </w:p>
    <w:p w:rsidR="00FB2435" w:rsidRPr="00DD3420" w:rsidRDefault="00FB2435" w:rsidP="00FB2435">
      <w:pPr>
        <w:pStyle w:val="Prrafodelista"/>
        <w:numPr>
          <w:ilvl w:val="0"/>
          <w:numId w:val="33"/>
        </w:numPr>
        <w:jc w:val="both"/>
        <w:rPr>
          <w:lang w:val="es-ES"/>
        </w:rPr>
      </w:pPr>
      <w:r w:rsidRPr="00DD3420">
        <w:rPr>
          <w:lang w:val="es-ES"/>
        </w:rPr>
        <w:t>Con la propuesta elaborada se dirigieron -en varias oportunidades- a las autoridades locales (Concejos Municipales y Alcaldías) pero no recibieron apoyo, excepto del alcalde de Los Chiles, Santiago Millón.</w:t>
      </w:r>
    </w:p>
    <w:p w:rsidR="00FB2435" w:rsidRPr="00DD3420" w:rsidRDefault="00FB2435" w:rsidP="00FB2435">
      <w:pPr>
        <w:pStyle w:val="Prrafodelista"/>
        <w:numPr>
          <w:ilvl w:val="0"/>
          <w:numId w:val="33"/>
        </w:numPr>
        <w:jc w:val="both"/>
        <w:rPr>
          <w:lang w:val="es-ES"/>
        </w:rPr>
      </w:pPr>
      <w:r w:rsidRPr="00DD3420">
        <w:rPr>
          <w:lang w:val="es-ES"/>
        </w:rPr>
        <w:t>Plantearon, en 2008,  también la propuesta al proyecto Gestión Sostenible de la Cuenca del Río Frío, pero ya estaba programado con sus componentes y no fue posible obtener su apoyo.</w:t>
      </w:r>
    </w:p>
    <w:p w:rsidR="00FB2435" w:rsidRPr="00DD3420" w:rsidRDefault="00FB2435" w:rsidP="00FB2435">
      <w:pPr>
        <w:pStyle w:val="Prrafodelista"/>
        <w:numPr>
          <w:ilvl w:val="0"/>
          <w:numId w:val="33"/>
        </w:numPr>
        <w:jc w:val="both"/>
        <w:rPr>
          <w:lang w:val="es-CR"/>
        </w:rPr>
      </w:pPr>
      <w:r w:rsidRPr="00DD3420">
        <w:rPr>
          <w:lang w:val="es-ES"/>
        </w:rPr>
        <w:t xml:space="preserve">Entonces, dejaron temporalmente de lado su interés de ser parte de un proceso para construir un gran acuerdo de desarrollo estratégico para  el territorio norte.-norte y se centran en negociar con el Gobierno las propuestas concretas de su agenda productivo-ambiental, en específico con el MAG, el MINAET, el IDA, el CNP, INAMU e ICT, mientras en otro momento se dan condiciones para continuar con la propuesta de construcción de una agenda estratégica de desarrollo para el territorio norte-norte. </w:t>
      </w:r>
      <w:r w:rsidRPr="00DD3420">
        <w:rPr>
          <w:lang w:val="es-CR"/>
        </w:rPr>
        <w:t>Luego de un largo proceso de negociación logran, entre los más relevantes, los siguientes resultados:</w:t>
      </w:r>
    </w:p>
    <w:p w:rsidR="00FB2435" w:rsidRPr="00DD3420" w:rsidRDefault="00FB2435" w:rsidP="0093178A">
      <w:pPr>
        <w:pStyle w:val="Sinespaciado"/>
        <w:numPr>
          <w:ilvl w:val="0"/>
          <w:numId w:val="47"/>
        </w:numPr>
        <w:jc w:val="both"/>
        <w:rPr>
          <w:lang w:val="es-CR"/>
        </w:rPr>
      </w:pPr>
      <w:r w:rsidRPr="00DD3420">
        <w:rPr>
          <w:lang w:val="es-CR"/>
        </w:rPr>
        <w:t>Fondo para Fincas Integrales  75 millones de colones y el compromiso de que, una vez concluido, se avance en -al menos- otro fondo similar, hasta alcanzar paulatinamente un fondo total de 250 millones de colones. El primer fondo (75 millones) se encuentra actualmente en fase de cierre y se abre la posibilidad de negociar un segundo fondo.</w:t>
      </w:r>
    </w:p>
    <w:p w:rsidR="00FB2435" w:rsidRPr="00DD3420" w:rsidRDefault="00FB2435" w:rsidP="0093178A">
      <w:pPr>
        <w:pStyle w:val="Sinespaciado"/>
        <w:numPr>
          <w:ilvl w:val="0"/>
          <w:numId w:val="47"/>
        </w:numPr>
        <w:jc w:val="both"/>
        <w:rPr>
          <w:lang w:val="es-CR"/>
        </w:rPr>
      </w:pPr>
      <w:r w:rsidRPr="00DD3420">
        <w:rPr>
          <w:lang w:val="es-CR"/>
        </w:rPr>
        <w:t>Fondo de Desarrollo para la Mujer Rural del Territorio Norte-Norte. Se trata de establecer una iniciativa de apoyo a este sector, que ordene las diversas ofertas de proyectos dirigidos a la mujer rural e impulse otras, que permitan acceso a formación, elaboración de propuestas grupales e individuales, financiamiento, intercambios, mercadeo, etc.  Esta propuesta está elaborada en un 40 %. Se integró una comisión inter-institucional (MAG, INAMU, INA, MINAET, IMAS).</w:t>
      </w:r>
    </w:p>
    <w:p w:rsidR="00FB2435" w:rsidRPr="00DD3420" w:rsidRDefault="00FB2435" w:rsidP="0093178A">
      <w:pPr>
        <w:pStyle w:val="Sinespaciado"/>
        <w:numPr>
          <w:ilvl w:val="0"/>
          <w:numId w:val="47"/>
        </w:numPr>
        <w:jc w:val="both"/>
        <w:rPr>
          <w:lang w:val="es-CR"/>
        </w:rPr>
      </w:pPr>
      <w:r w:rsidRPr="00DD3420">
        <w:rPr>
          <w:lang w:val="es-CR"/>
        </w:rPr>
        <w:t>En el componente de gestión ambiental se concentró el trabajo en:</w:t>
      </w:r>
    </w:p>
    <w:p w:rsidR="00FB2435" w:rsidRPr="00DD3420" w:rsidRDefault="00FB2435" w:rsidP="00FB2435">
      <w:pPr>
        <w:pStyle w:val="Prrafodelista"/>
        <w:numPr>
          <w:ilvl w:val="0"/>
          <w:numId w:val="35"/>
        </w:numPr>
        <w:spacing w:after="200" w:line="276" w:lineRule="auto"/>
        <w:jc w:val="both"/>
        <w:rPr>
          <w:lang w:val="es-CR"/>
        </w:rPr>
      </w:pPr>
      <w:r w:rsidRPr="00DD3420">
        <w:rPr>
          <w:lang w:val="es-CR"/>
        </w:rPr>
        <w:t xml:space="preserve">Protocolo de normas  para la producción </w:t>
      </w:r>
      <w:proofErr w:type="spellStart"/>
      <w:r w:rsidRPr="00DD3420">
        <w:rPr>
          <w:lang w:val="es-CR"/>
        </w:rPr>
        <w:t>monocultivista</w:t>
      </w:r>
      <w:proofErr w:type="spellEnd"/>
      <w:r w:rsidRPr="00DD3420">
        <w:rPr>
          <w:lang w:val="es-CR"/>
        </w:rPr>
        <w:t xml:space="preserve">. Se estableció una comisión de trabajo con el MAG y el MINAET. Se solicitó apoyo </w:t>
      </w:r>
      <w:r w:rsidRPr="00DD3420">
        <w:rPr>
          <w:lang w:val="es-CR"/>
        </w:rPr>
        <w:lastRenderedPageBreak/>
        <w:t>del Tribunal Ambiental. Al final de proceso se cuenta con un Manual de Buenas Prácticas para la producción de Piña.</w:t>
      </w:r>
    </w:p>
    <w:p w:rsidR="00FB2435" w:rsidRPr="00DD3420" w:rsidRDefault="00FB2435" w:rsidP="00FB2435">
      <w:pPr>
        <w:pStyle w:val="Prrafodelista"/>
        <w:numPr>
          <w:ilvl w:val="0"/>
          <w:numId w:val="35"/>
        </w:numPr>
        <w:spacing w:after="200" w:line="276" w:lineRule="auto"/>
        <w:jc w:val="both"/>
        <w:rPr>
          <w:lang w:val="es-CR"/>
        </w:rPr>
      </w:pPr>
      <w:r w:rsidRPr="00DD3420">
        <w:rPr>
          <w:lang w:val="es-CR"/>
        </w:rPr>
        <w:t xml:space="preserve">Acercamiento a las </w:t>
      </w:r>
      <w:proofErr w:type="gramStart"/>
      <w:r w:rsidRPr="00DD3420">
        <w:rPr>
          <w:lang w:val="es-CR"/>
        </w:rPr>
        <w:t>ASADAS</w:t>
      </w:r>
      <w:proofErr w:type="gramEnd"/>
      <w:r w:rsidRPr="00DD3420">
        <w:rPr>
          <w:lang w:val="es-CR"/>
        </w:rPr>
        <w:t xml:space="preserve"> de la zona para asociarse con ellas en una perspectiva de construcción de una estrategia de gestión integral del recurso hídrico.  La acción más importante ha sido el importante espacio logrado en el Consejo Regional del Área de Conservación Arenal-</w:t>
      </w:r>
      <w:proofErr w:type="spellStart"/>
      <w:r w:rsidRPr="00DD3420">
        <w:rPr>
          <w:lang w:val="es-CR"/>
        </w:rPr>
        <w:t>Huetar</w:t>
      </w:r>
      <w:proofErr w:type="spellEnd"/>
      <w:r w:rsidRPr="00DD3420">
        <w:rPr>
          <w:lang w:val="es-CR"/>
        </w:rPr>
        <w:t xml:space="preserve"> Norte (elección de Wilson Campos como Presidente del CORAC-AHN), así como estimulándolas a su articulación orgánica para enfrentar problemas de escala como la contaminación de cursos de agua.</w:t>
      </w:r>
    </w:p>
    <w:p w:rsidR="00FB2435" w:rsidRPr="00DD3420" w:rsidRDefault="00FB2435" w:rsidP="00FB2435">
      <w:pPr>
        <w:pStyle w:val="Prrafodelista"/>
        <w:numPr>
          <w:ilvl w:val="0"/>
          <w:numId w:val="35"/>
        </w:numPr>
        <w:spacing w:after="200" w:line="276" w:lineRule="auto"/>
        <w:jc w:val="both"/>
        <w:rPr>
          <w:lang w:val="es-CR"/>
        </w:rPr>
      </w:pPr>
      <w:r w:rsidRPr="00DD3420">
        <w:rPr>
          <w:lang w:val="es-CR"/>
        </w:rPr>
        <w:t>Negociación de PSA (modalidad SAF) para productores individuales.</w:t>
      </w:r>
    </w:p>
    <w:p w:rsidR="00FB2435" w:rsidRPr="00DD3420" w:rsidRDefault="00FB2435" w:rsidP="00FB2435">
      <w:pPr>
        <w:pStyle w:val="Prrafodelista"/>
        <w:numPr>
          <w:ilvl w:val="0"/>
          <w:numId w:val="35"/>
        </w:numPr>
        <w:spacing w:after="200" w:line="276" w:lineRule="auto"/>
        <w:jc w:val="both"/>
        <w:rPr>
          <w:lang w:val="es-CR"/>
        </w:rPr>
      </w:pPr>
      <w:r w:rsidRPr="00DD3420">
        <w:rPr>
          <w:lang w:val="es-CR"/>
        </w:rPr>
        <w:t>Apoyo y presencia permanente lucha contra minería a cielo abierto en Las Crucitas</w:t>
      </w:r>
    </w:p>
    <w:p w:rsidR="00FB2435" w:rsidRPr="00DD3420" w:rsidRDefault="00FB2435" w:rsidP="00FB2435">
      <w:pPr>
        <w:pStyle w:val="Prrafodelista"/>
        <w:numPr>
          <w:ilvl w:val="0"/>
          <w:numId w:val="35"/>
        </w:numPr>
        <w:spacing w:after="200" w:line="276" w:lineRule="auto"/>
        <w:jc w:val="both"/>
        <w:rPr>
          <w:lang w:val="es-CR"/>
        </w:rPr>
      </w:pPr>
      <w:r w:rsidRPr="00DD3420">
        <w:rPr>
          <w:lang w:val="es-CR"/>
        </w:rPr>
        <w:t xml:space="preserve">Con respecto a la comunidad </w:t>
      </w:r>
      <w:proofErr w:type="spellStart"/>
      <w:r>
        <w:rPr>
          <w:lang w:val="es-CR"/>
        </w:rPr>
        <w:t>Malek</w:t>
      </w:r>
      <w:r w:rsidRPr="00DD3420">
        <w:rPr>
          <w:lang w:val="es-CR"/>
        </w:rPr>
        <w:t>u</w:t>
      </w:r>
      <w:proofErr w:type="spellEnd"/>
      <w:r w:rsidRPr="00DD3420">
        <w:rPr>
          <w:lang w:val="es-CR"/>
        </w:rPr>
        <w:t xml:space="preserve">, se planteó la realización de un estudio que permita establecer la situación y posibilidades de adquisición de tierras para restitución a la comunidad </w:t>
      </w:r>
      <w:proofErr w:type="spellStart"/>
      <w:r>
        <w:rPr>
          <w:lang w:val="es-CR"/>
        </w:rPr>
        <w:t>Malek</w:t>
      </w:r>
      <w:r w:rsidRPr="00DD3420">
        <w:rPr>
          <w:lang w:val="es-CR"/>
        </w:rPr>
        <w:t>u</w:t>
      </w:r>
      <w:proofErr w:type="spellEnd"/>
      <w:r w:rsidRPr="00DD3420">
        <w:rPr>
          <w:lang w:val="es-CR"/>
        </w:rPr>
        <w:t>. El IDA está a cargo de este proceso.</w:t>
      </w:r>
    </w:p>
    <w:p w:rsidR="00FB2435" w:rsidRPr="00DD3420" w:rsidRDefault="00FB2435" w:rsidP="00FB2435">
      <w:pPr>
        <w:pStyle w:val="Prrafodelista"/>
        <w:numPr>
          <w:ilvl w:val="0"/>
          <w:numId w:val="35"/>
        </w:numPr>
        <w:spacing w:after="200" w:line="276" w:lineRule="auto"/>
        <w:jc w:val="both"/>
        <w:rPr>
          <w:lang w:val="es-CR"/>
        </w:rPr>
      </w:pPr>
      <w:r w:rsidRPr="00DD3420">
        <w:rPr>
          <w:lang w:val="es-CR"/>
        </w:rPr>
        <w:t xml:space="preserve">Creación de nuevos asentamientos campesinos y recuperación de parcelas. Está en proceso la compra de una finca en </w:t>
      </w:r>
      <w:proofErr w:type="spellStart"/>
      <w:r w:rsidRPr="00DD3420">
        <w:rPr>
          <w:lang w:val="es-CR"/>
        </w:rPr>
        <w:t>Upala</w:t>
      </w:r>
      <w:proofErr w:type="spellEnd"/>
      <w:r w:rsidRPr="00DD3420">
        <w:rPr>
          <w:lang w:val="es-CR"/>
        </w:rPr>
        <w:t xml:space="preserve"> y se consulta a la Plataforma sobre la asignación de parcelas recuperadas</w:t>
      </w:r>
      <w:r>
        <w:rPr>
          <w:lang w:val="es-CR"/>
        </w:rPr>
        <w:t>.</w:t>
      </w:r>
    </w:p>
    <w:p w:rsidR="00FB2435" w:rsidRPr="00DD3420" w:rsidRDefault="00FB2435" w:rsidP="0093178A">
      <w:pPr>
        <w:pStyle w:val="Sinespaciado"/>
        <w:numPr>
          <w:ilvl w:val="0"/>
          <w:numId w:val="47"/>
        </w:numPr>
        <w:jc w:val="both"/>
        <w:rPr>
          <w:lang w:val="es-CR"/>
        </w:rPr>
      </w:pPr>
      <w:r w:rsidRPr="00DD3420">
        <w:rPr>
          <w:lang w:val="es-CR"/>
        </w:rPr>
        <w:t>Turismo Rural Comunitario.  Se ha trabajado con el ICT en el proceso de actualización de la Estrategia Llanuras del Norte y se impulsado la reactivación de las Cámaras de Turismo del territorio.</w:t>
      </w:r>
    </w:p>
    <w:p w:rsidR="00FB2435" w:rsidRPr="00955EAF" w:rsidRDefault="00FB2435" w:rsidP="00FB2435">
      <w:pPr>
        <w:pStyle w:val="Prrafodelista"/>
        <w:numPr>
          <w:ilvl w:val="0"/>
          <w:numId w:val="33"/>
        </w:numPr>
        <w:jc w:val="both"/>
        <w:rPr>
          <w:lang w:val="es-ES"/>
        </w:rPr>
      </w:pPr>
      <w:r w:rsidRPr="00955EAF">
        <w:rPr>
          <w:lang w:val="es-ES"/>
        </w:rPr>
        <w:t xml:space="preserve">La evaluación de todo este proceso, a finales del 2009, le indica a los líderes de la PLATAFORMA  que los logros obtenidos son muy importantes pero que se ha tenido que invertir un gran esfuerzo, con el desgaste (tiempo, costo económico para los líderes) que ha implicado, aunque se ha acumulado una importante fuerza social.  Esta situación hace concluir que  sin el apoyo de las autoridades locales y sin un marco de una clara visión estratégica, es muy difícil conseguir los objetivos propuestos, en mejores condiciones que las que la PLATAFORMA ha enfrentado en su proceso 2007-2009.  </w:t>
      </w:r>
    </w:p>
    <w:p w:rsidR="00FB2435" w:rsidRPr="00955EAF" w:rsidRDefault="00FB2435" w:rsidP="00FB2435">
      <w:pPr>
        <w:pStyle w:val="Prrafodelista"/>
        <w:numPr>
          <w:ilvl w:val="0"/>
          <w:numId w:val="33"/>
        </w:numPr>
        <w:jc w:val="both"/>
        <w:rPr>
          <w:lang w:val="es-ES"/>
        </w:rPr>
      </w:pPr>
      <w:r w:rsidRPr="00955EAF">
        <w:rPr>
          <w:lang w:val="es-ES"/>
        </w:rPr>
        <w:t>Por tanto, una conclusión de fondo es que la orientación de la lucha, en el año 2010, tenía que orientarse a obtener -dada la importante base social de la PLATAFORMA- espacios efectivos de poder local desde los cuales impulsar la propuesta de políticas públicas locales con visión estratégica.</w:t>
      </w:r>
    </w:p>
    <w:p w:rsidR="00FB2435" w:rsidRPr="00955EAF" w:rsidRDefault="00FB2435" w:rsidP="00FB2435">
      <w:pPr>
        <w:pStyle w:val="Prrafodelista"/>
        <w:numPr>
          <w:ilvl w:val="0"/>
          <w:numId w:val="33"/>
        </w:numPr>
        <w:jc w:val="both"/>
        <w:rPr>
          <w:lang w:val="es-ES"/>
        </w:rPr>
      </w:pPr>
      <w:r w:rsidRPr="00955EAF">
        <w:rPr>
          <w:lang w:val="es-ES"/>
        </w:rPr>
        <w:t>Estas reflexiones coinciden con la coyuntura política del 2010</w:t>
      </w:r>
      <w:r>
        <w:rPr>
          <w:lang w:val="es-ES"/>
        </w:rPr>
        <w:t>.</w:t>
      </w:r>
    </w:p>
    <w:p w:rsidR="00FB2435" w:rsidRPr="00955EAF" w:rsidRDefault="00FB2435" w:rsidP="00FB2435">
      <w:pPr>
        <w:pStyle w:val="Prrafodelista"/>
        <w:numPr>
          <w:ilvl w:val="0"/>
          <w:numId w:val="33"/>
        </w:numPr>
        <w:jc w:val="both"/>
        <w:rPr>
          <w:lang w:val="es-ES"/>
        </w:rPr>
      </w:pPr>
      <w:r w:rsidRPr="00955EAF">
        <w:rPr>
          <w:lang w:val="es-ES"/>
        </w:rPr>
        <w:t>Se discute a lo interno y se decidió -dado el carácter multipartidista de la PLATAFORMA pero que existen posibilidades reales de varios líderes de ganar puestos de elección popular- no comprometer a la PLATARFORMA como tal y  que los líderes que lo decidan se insertaran en la lucha electoral a nivel de regidurías (febrero de 2010) y de alcaldías (diciembre de 2010).</w:t>
      </w:r>
    </w:p>
    <w:p w:rsidR="00FB2435" w:rsidRPr="00955EAF" w:rsidRDefault="00FB2435" w:rsidP="00FB2435">
      <w:pPr>
        <w:pStyle w:val="Prrafodelista"/>
        <w:numPr>
          <w:ilvl w:val="0"/>
          <w:numId w:val="33"/>
        </w:numPr>
        <w:jc w:val="both"/>
        <w:rPr>
          <w:lang w:val="es-ES"/>
        </w:rPr>
      </w:pPr>
      <w:r w:rsidRPr="00955EAF">
        <w:rPr>
          <w:lang w:val="es-ES"/>
        </w:rPr>
        <w:t xml:space="preserve">Participaron en la primera contienda en febrero 2010 y lograron ganar puestos para regidores líderes de la Plataforma o líderes aliados y se lograron las </w:t>
      </w:r>
      <w:r w:rsidRPr="00955EAF">
        <w:rPr>
          <w:lang w:val="es-ES"/>
        </w:rPr>
        <w:lastRenderedPageBreak/>
        <w:t>condiciones para tener mayoría en los Concejos Municipales de Los Chiles y Guatuso.</w:t>
      </w:r>
    </w:p>
    <w:p w:rsidR="00FB2435" w:rsidRPr="00955EAF" w:rsidRDefault="00FB2435" w:rsidP="00FB2435">
      <w:pPr>
        <w:pStyle w:val="Prrafodelista"/>
        <w:numPr>
          <w:ilvl w:val="0"/>
          <w:numId w:val="33"/>
        </w:numPr>
        <w:jc w:val="both"/>
        <w:rPr>
          <w:lang w:val="es-ES"/>
        </w:rPr>
      </w:pPr>
      <w:r w:rsidRPr="00955EAF">
        <w:rPr>
          <w:lang w:val="es-ES"/>
        </w:rPr>
        <w:t>Después, en las elecciones para las Alcaldías, se logró ganar, en alianza con otros líderes cercanos, las Alcaldías de Guatuso y Los Chiles, además de la mayoría de los Concejos de Distrito.</w:t>
      </w:r>
    </w:p>
    <w:p w:rsidR="00FB2435" w:rsidRPr="00955EAF" w:rsidRDefault="00FB2435" w:rsidP="00FB2435">
      <w:pPr>
        <w:pStyle w:val="Prrafodelista"/>
        <w:numPr>
          <w:ilvl w:val="0"/>
          <w:numId w:val="33"/>
        </w:numPr>
        <w:jc w:val="both"/>
        <w:rPr>
          <w:lang w:val="es-ES"/>
        </w:rPr>
      </w:pPr>
      <w:r w:rsidRPr="00955EAF">
        <w:rPr>
          <w:lang w:val="es-ES"/>
        </w:rPr>
        <w:t xml:space="preserve">A partir de esta nueva coyuntura, los líderes de la PLATAFORMA -en especial desde la Alcaldía de Guatuso- reinician el proceso de interesar al resto de autoridades locales en la idea de retomar el proceso de construcción de una gran agenda estratégica de desarrollo a nivel del territorio Norte-Norte. </w:t>
      </w:r>
    </w:p>
    <w:p w:rsidR="00FB2435" w:rsidRPr="00955EAF" w:rsidRDefault="00FB2435" w:rsidP="00FB2435">
      <w:pPr>
        <w:pStyle w:val="Prrafodelista"/>
        <w:numPr>
          <w:ilvl w:val="0"/>
          <w:numId w:val="33"/>
        </w:numPr>
        <w:jc w:val="both"/>
        <w:rPr>
          <w:lang w:val="es-ES"/>
        </w:rPr>
      </w:pPr>
      <w:r w:rsidRPr="00955EAF">
        <w:rPr>
          <w:lang w:val="es-ES"/>
        </w:rPr>
        <w:t xml:space="preserve">Esto se logra, primero, con Los Chiles al haberse ganado las alcaldías de ambos cantones. En un segundo momento, juntos (Guatuso y Los Chiles) le plantean la propuesta al alcalde electo </w:t>
      </w:r>
      <w:proofErr w:type="spellStart"/>
      <w:r w:rsidRPr="00955EAF">
        <w:rPr>
          <w:lang w:val="es-ES"/>
        </w:rPr>
        <w:t>Upala</w:t>
      </w:r>
      <w:proofErr w:type="spellEnd"/>
      <w:r w:rsidRPr="00955EAF">
        <w:rPr>
          <w:lang w:val="es-ES"/>
        </w:rPr>
        <w:t>, quien se suma de inmediato al proceso.</w:t>
      </w:r>
    </w:p>
    <w:p w:rsidR="00FB2435" w:rsidRPr="00955EAF" w:rsidRDefault="00FB2435" w:rsidP="00FB2435">
      <w:pPr>
        <w:pStyle w:val="Prrafodelista"/>
        <w:numPr>
          <w:ilvl w:val="0"/>
          <w:numId w:val="33"/>
        </w:numPr>
        <w:jc w:val="both"/>
        <w:rPr>
          <w:lang w:val="es-ES"/>
        </w:rPr>
      </w:pPr>
      <w:r w:rsidRPr="00955EAF">
        <w:rPr>
          <w:lang w:val="es-ES"/>
        </w:rPr>
        <w:t>Este proceso se gesta en los primeros meses del año 2011 y de inmediato se establece una comisión intermunicipal e interinstitucional, liderada por los alcaldes de los tres cantones y coordinada por la Federación de Municipalidades de la zona,  que ha venido impulsando el proceso. Se anexa un resumen de información relevante del proceso y algunos de sus más importantes hitos.</w:t>
      </w:r>
    </w:p>
    <w:p w:rsidR="00FB2435" w:rsidRPr="00955EAF" w:rsidRDefault="00FB2435" w:rsidP="00FB2435">
      <w:pPr>
        <w:pStyle w:val="Prrafodelista"/>
        <w:numPr>
          <w:ilvl w:val="0"/>
          <w:numId w:val="33"/>
        </w:numPr>
        <w:jc w:val="both"/>
        <w:rPr>
          <w:lang w:val="es-ES"/>
        </w:rPr>
      </w:pPr>
      <w:r w:rsidRPr="00955EAF">
        <w:rPr>
          <w:lang w:val="es-ES"/>
        </w:rPr>
        <w:t>Es relevante destacar el rol fundamental de acompañamiento económico y técnico en esta dinámica del proyecto USEG.</w:t>
      </w:r>
    </w:p>
    <w:p w:rsidR="00FB2435" w:rsidRDefault="00FB2435" w:rsidP="00FB2435">
      <w:pPr>
        <w:pStyle w:val="Prrafodelista"/>
        <w:numPr>
          <w:ilvl w:val="0"/>
          <w:numId w:val="36"/>
        </w:numPr>
        <w:jc w:val="both"/>
        <w:rPr>
          <w:lang w:val="es-ES"/>
        </w:rPr>
      </w:pPr>
      <w:r>
        <w:rPr>
          <w:lang w:val="es-ES"/>
        </w:rPr>
        <w:t>E</w:t>
      </w:r>
      <w:r w:rsidRPr="00955EAF">
        <w:rPr>
          <w:lang w:val="es-ES"/>
        </w:rPr>
        <w:t>l proceso de la PLATAFORMA es un antecedente importante, se puede decir, un factor de primer orden -</w:t>
      </w:r>
      <w:r>
        <w:rPr>
          <w:lang w:val="es-ES"/>
        </w:rPr>
        <w:t xml:space="preserve"> </w:t>
      </w:r>
      <w:r w:rsidRPr="00955EAF">
        <w:rPr>
          <w:lang w:val="es-ES"/>
        </w:rPr>
        <w:t xml:space="preserve">aunque no el único - en la actual dinámica de construcción del Plan Estratégico Regional -PER- que está pronto a iniciar. El proyecto del Fondo de Incidencia de la UICN financió este primer importante proceso, a modo de una primera etapa, inscrita en un nivel sectorial -ámbito productivo-sectorial- pero con amplia visión estratégica. La etapa en la que se está ahora es ya de una proyección integral, inter y </w:t>
      </w:r>
      <w:proofErr w:type="spellStart"/>
      <w:r w:rsidRPr="00955EAF">
        <w:rPr>
          <w:lang w:val="es-ES"/>
        </w:rPr>
        <w:t>multi</w:t>
      </w:r>
      <w:proofErr w:type="spellEnd"/>
      <w:r w:rsidRPr="00955EAF">
        <w:rPr>
          <w:lang w:val="es-ES"/>
        </w:rPr>
        <w:t>-sectorial. Es el desarrollo del territorio norte-norte en su conjunto.</w:t>
      </w:r>
    </w:p>
    <w:p w:rsidR="00FB2435" w:rsidRDefault="00FB2435" w:rsidP="00FB2435">
      <w:pPr>
        <w:pStyle w:val="Prrafodelista"/>
        <w:numPr>
          <w:ilvl w:val="0"/>
          <w:numId w:val="36"/>
        </w:numPr>
        <w:jc w:val="both"/>
        <w:rPr>
          <w:lang w:val="es-ES"/>
        </w:rPr>
      </w:pPr>
      <w:r>
        <w:rPr>
          <w:lang w:val="es-ES"/>
        </w:rPr>
        <w:t>Ven que</w:t>
      </w:r>
      <w:r w:rsidRPr="00955EAF">
        <w:rPr>
          <w:lang w:val="es-ES"/>
        </w:rPr>
        <w:t xml:space="preserve"> el proyecto que le financió el Fondo de Incidencia de la UICN a la PLATAFORMA, es el proyecto “pionero” que </w:t>
      </w:r>
      <w:r>
        <w:rPr>
          <w:lang w:val="es-ES"/>
        </w:rPr>
        <w:t>establece</w:t>
      </w:r>
      <w:r w:rsidRPr="00955EAF">
        <w:rPr>
          <w:lang w:val="es-ES"/>
        </w:rPr>
        <w:t xml:space="preserve"> condiciones para que, luego, se diera la actual coyuntura de trabajo del PER, que se está viviendo actualmente. </w:t>
      </w:r>
    </w:p>
    <w:p w:rsidR="00FB2435" w:rsidRDefault="00FB2435" w:rsidP="00FB2435">
      <w:pPr>
        <w:pStyle w:val="Prrafodelista"/>
        <w:numPr>
          <w:ilvl w:val="0"/>
          <w:numId w:val="36"/>
        </w:numPr>
        <w:jc w:val="both"/>
        <w:rPr>
          <w:lang w:val="es-ES"/>
        </w:rPr>
      </w:pPr>
      <w:r>
        <w:rPr>
          <w:lang w:val="es-ES"/>
        </w:rPr>
        <w:t>E</w:t>
      </w:r>
      <w:r w:rsidRPr="00955EAF">
        <w:rPr>
          <w:lang w:val="es-ES"/>
        </w:rPr>
        <w:t>l proyecto presentado al PPD, junto al proyecto USEG</w:t>
      </w:r>
      <w:r>
        <w:rPr>
          <w:lang w:val="es-ES"/>
        </w:rPr>
        <w:t xml:space="preserve"> (AECID/SINAC/MINAET)</w:t>
      </w:r>
      <w:r w:rsidRPr="00955EAF">
        <w:rPr>
          <w:lang w:val="es-ES"/>
        </w:rPr>
        <w:t>, un fondo del CONARE y del proyecto PROMES</w:t>
      </w:r>
      <w:r>
        <w:rPr>
          <w:lang w:val="es-ES"/>
        </w:rPr>
        <w:t xml:space="preserve"> (AECID)</w:t>
      </w:r>
      <w:r w:rsidRPr="00955EAF">
        <w:rPr>
          <w:lang w:val="es-ES"/>
        </w:rPr>
        <w:t xml:space="preserve">, estará aportando recursos financieros y técnicos para financiar esta siguiente fase del proceso. </w:t>
      </w:r>
    </w:p>
    <w:p w:rsidR="00FB2435" w:rsidRPr="00955EAF" w:rsidRDefault="00FB2435" w:rsidP="00FB2435">
      <w:pPr>
        <w:pStyle w:val="Prrafodelista"/>
        <w:numPr>
          <w:ilvl w:val="1"/>
          <w:numId w:val="36"/>
        </w:numPr>
        <w:jc w:val="both"/>
        <w:rPr>
          <w:lang w:val="es-ES"/>
        </w:rPr>
      </w:pPr>
      <w:r w:rsidRPr="00955EAF">
        <w:rPr>
          <w:lang w:val="es-ES"/>
        </w:rPr>
        <w:t>El proyecto del PPD financiará:</w:t>
      </w:r>
    </w:p>
    <w:p w:rsidR="00FB2435" w:rsidRPr="00955EAF" w:rsidRDefault="00FB2435" w:rsidP="00FB2435">
      <w:pPr>
        <w:pStyle w:val="Prrafodelista"/>
        <w:numPr>
          <w:ilvl w:val="2"/>
          <w:numId w:val="36"/>
        </w:numPr>
        <w:rPr>
          <w:lang w:val="es-CR"/>
        </w:rPr>
      </w:pPr>
      <w:r w:rsidRPr="00955EAF">
        <w:rPr>
          <w:lang w:val="es-CR"/>
        </w:rPr>
        <w:t>Promover  la participación de sociedad dentro del corredor biológico en los talleres de elaboración del Plan Estratégico Regional de la zona norte – norte.</w:t>
      </w:r>
    </w:p>
    <w:p w:rsidR="00FB2435" w:rsidRPr="00955EAF" w:rsidRDefault="00FB2435" w:rsidP="00FB2435">
      <w:pPr>
        <w:pStyle w:val="Prrafodelista"/>
        <w:numPr>
          <w:ilvl w:val="2"/>
          <w:numId w:val="36"/>
        </w:numPr>
        <w:rPr>
          <w:lang w:val="es-CR"/>
        </w:rPr>
      </w:pPr>
      <w:r w:rsidRPr="00955EAF">
        <w:rPr>
          <w:lang w:val="es-CR"/>
        </w:rPr>
        <w:t>Posicionar el Plan Estratégico Regional de la zona norte - norte como un instrumento de gestión integral del territorio a través de mecanismos de comunicación.</w:t>
      </w:r>
    </w:p>
    <w:p w:rsidR="00FB2435" w:rsidRPr="009D4E01" w:rsidRDefault="00FB2435" w:rsidP="00FB2435">
      <w:pPr>
        <w:ind w:left="360"/>
        <w:jc w:val="both"/>
        <w:rPr>
          <w:b/>
          <w:lang w:val="es-CR"/>
        </w:rPr>
      </w:pPr>
    </w:p>
    <w:p w:rsidR="00FB2435" w:rsidRPr="009D4E01" w:rsidRDefault="00FB2435" w:rsidP="00FB2435">
      <w:pPr>
        <w:ind w:left="360"/>
        <w:jc w:val="both"/>
        <w:rPr>
          <w:b/>
          <w:lang w:val="es-CR"/>
        </w:rPr>
      </w:pPr>
      <w:r w:rsidRPr="009D4E01">
        <w:rPr>
          <w:b/>
          <w:lang w:val="es-CR"/>
        </w:rPr>
        <w:t>NOTA</w:t>
      </w:r>
    </w:p>
    <w:p w:rsidR="00FB2435" w:rsidRPr="009D4E01" w:rsidRDefault="00FB2435" w:rsidP="00FB2435">
      <w:pPr>
        <w:ind w:left="360"/>
        <w:jc w:val="both"/>
        <w:rPr>
          <w:lang w:val="es-ES"/>
        </w:rPr>
      </w:pPr>
      <w:r w:rsidRPr="009D4E01">
        <w:rPr>
          <w:lang w:val="es-ES"/>
        </w:rPr>
        <w:t xml:space="preserve">Carmen </w:t>
      </w:r>
      <w:proofErr w:type="spellStart"/>
      <w:r w:rsidRPr="009D4E01">
        <w:rPr>
          <w:lang w:val="es-ES"/>
        </w:rPr>
        <w:t>Umaña</w:t>
      </w:r>
      <w:proofErr w:type="spellEnd"/>
      <w:r w:rsidRPr="009D4E01">
        <w:rPr>
          <w:lang w:val="es-ES"/>
        </w:rPr>
        <w:t xml:space="preserve">, asistente de </w:t>
      </w:r>
      <w:proofErr w:type="spellStart"/>
      <w:r w:rsidRPr="009D4E01">
        <w:rPr>
          <w:lang w:val="es-ES"/>
        </w:rPr>
        <w:t>Magaly</w:t>
      </w:r>
      <w:proofErr w:type="spellEnd"/>
      <w:r w:rsidRPr="009D4E01">
        <w:rPr>
          <w:lang w:val="es-ES"/>
        </w:rPr>
        <w:t xml:space="preserve"> Castro en el proyecto USEG-Gestión Socio ecológica del Territorio, elaboró una pequeña nota comparativa entre las propuestas ambientales de la PLATAFORMA en relación a los proyectos de ASADAS, en la cual se indica  lo siguiente:</w:t>
      </w:r>
    </w:p>
    <w:p w:rsidR="00FB2435" w:rsidRPr="00955EAF" w:rsidRDefault="00FB2435" w:rsidP="00FB2435">
      <w:pPr>
        <w:pStyle w:val="Prrafodelista"/>
        <w:numPr>
          <w:ilvl w:val="0"/>
          <w:numId w:val="37"/>
        </w:numPr>
        <w:jc w:val="both"/>
        <w:rPr>
          <w:lang w:val="es-ES"/>
        </w:rPr>
      </w:pPr>
      <w:r w:rsidRPr="00955EAF">
        <w:rPr>
          <w:lang w:val="es-ES"/>
        </w:rPr>
        <w:lastRenderedPageBreak/>
        <w:t xml:space="preserve">De las 6 líneas de acción del proyecto de la Plataforma Campesina, solamente el </w:t>
      </w:r>
      <w:r w:rsidRPr="00955EAF">
        <w:rPr>
          <w:b/>
          <w:bCs/>
          <w:lang w:val="es-ES"/>
        </w:rPr>
        <w:t>Capítulo 2 trata el tema de Gestión Ambiental Integral,</w:t>
      </w:r>
      <w:r w:rsidRPr="00955EAF">
        <w:rPr>
          <w:lang w:val="es-ES"/>
        </w:rPr>
        <w:t> dentro del cual se incluye un apartado (3.7) sobre el apoyo a las </w:t>
      </w:r>
      <w:r w:rsidRPr="00955EAF">
        <w:rPr>
          <w:b/>
          <w:bCs/>
          <w:lang w:val="es-ES"/>
        </w:rPr>
        <w:t>gestiones de las ASADAS</w:t>
      </w:r>
      <w:r w:rsidRPr="00955EAF">
        <w:rPr>
          <w:lang w:val="es-ES"/>
        </w:rPr>
        <w:t>(protección de nacientes, gestión de recursos estatales para compra de terrenos, canon de agua, Programa Bandera Azul).  Sin embargo no se logró plasmar ninguna iniciativa en este tema, solamente se discutió la importancia de estas acciones con los líderes involucrados en ese momento.</w:t>
      </w:r>
    </w:p>
    <w:p w:rsidR="00FB2435" w:rsidRPr="00955EAF" w:rsidRDefault="00FB2435" w:rsidP="00FB2435">
      <w:pPr>
        <w:pStyle w:val="Prrafodelista"/>
        <w:numPr>
          <w:ilvl w:val="0"/>
          <w:numId w:val="37"/>
        </w:numPr>
        <w:jc w:val="both"/>
        <w:rPr>
          <w:lang w:val="es-ES"/>
        </w:rPr>
      </w:pPr>
      <w:r w:rsidRPr="00955EAF">
        <w:rPr>
          <w:lang w:val="es-ES"/>
        </w:rPr>
        <w:t>Otro apartado en este tema fue el de </w:t>
      </w:r>
      <w:r w:rsidRPr="00955EAF">
        <w:rPr>
          <w:b/>
          <w:bCs/>
          <w:lang w:val="es-ES"/>
        </w:rPr>
        <w:t>reforestación </w:t>
      </w:r>
      <w:r w:rsidRPr="00955EAF">
        <w:rPr>
          <w:lang w:val="es-ES"/>
        </w:rPr>
        <w:t>que se implementó dentro de la línea de trabajo de las Fincas Integrales Campesinas, y no en relación a la gestión de las ASADAS, tal como se propone actualmente en las propuestas presentadas al PPD por las ASADAS de Buena Vista y Santa Fe de Guatuso.</w:t>
      </w:r>
    </w:p>
    <w:p w:rsidR="00FB2435" w:rsidRPr="00955EAF" w:rsidRDefault="00FB2435" w:rsidP="00FB2435">
      <w:pPr>
        <w:pStyle w:val="Prrafodelista"/>
        <w:numPr>
          <w:ilvl w:val="0"/>
          <w:numId w:val="37"/>
        </w:numPr>
        <w:jc w:val="both"/>
        <w:rPr>
          <w:lang w:val="es-ES"/>
        </w:rPr>
      </w:pPr>
      <w:r w:rsidRPr="00955EAF">
        <w:rPr>
          <w:lang w:val="es-ES"/>
        </w:rPr>
        <w:t xml:space="preserve">También esta propuesta </w:t>
      </w:r>
      <w:proofErr w:type="spellStart"/>
      <w:r w:rsidRPr="00955EAF">
        <w:rPr>
          <w:lang w:val="es-ES"/>
        </w:rPr>
        <w:t>íncluía</w:t>
      </w:r>
      <w:proofErr w:type="spellEnd"/>
      <w:r w:rsidRPr="00955EAF">
        <w:rPr>
          <w:lang w:val="es-ES"/>
        </w:rPr>
        <w:t xml:space="preserve"> lograr una </w:t>
      </w:r>
      <w:r w:rsidRPr="00955EAF">
        <w:rPr>
          <w:b/>
          <w:bCs/>
          <w:lang w:val="es-ES"/>
        </w:rPr>
        <w:t>declaratoria por los Concejos Municipales </w:t>
      </w:r>
      <w:r w:rsidRPr="00955EAF">
        <w:rPr>
          <w:lang w:val="es-ES"/>
        </w:rPr>
        <w:t>de los 3 cantones</w:t>
      </w:r>
      <w:proofErr w:type="gramStart"/>
      <w:r w:rsidRPr="00955EAF">
        <w:rPr>
          <w:lang w:val="es-ES"/>
        </w:rPr>
        <w:t>:  </w:t>
      </w:r>
      <w:proofErr w:type="spellStart"/>
      <w:r w:rsidRPr="00955EAF">
        <w:rPr>
          <w:lang w:val="es-ES"/>
        </w:rPr>
        <w:t>Upala</w:t>
      </w:r>
      <w:proofErr w:type="spellEnd"/>
      <w:proofErr w:type="gramEnd"/>
      <w:r w:rsidRPr="00955EAF">
        <w:rPr>
          <w:lang w:val="es-ES"/>
        </w:rPr>
        <w:t xml:space="preserve"> Guatuso y Los Chiles, como </w:t>
      </w:r>
      <w:r w:rsidRPr="00955EAF">
        <w:rPr>
          <w:b/>
          <w:bCs/>
          <w:lang w:val="es-ES"/>
        </w:rPr>
        <w:t>cantones ecológicos</w:t>
      </w:r>
      <w:r w:rsidRPr="00955EAF">
        <w:rPr>
          <w:lang w:val="es-ES"/>
        </w:rPr>
        <w:t xml:space="preserve">, una iniciativa actualmente en curso.   En el caso del proyecto para la Unión de ASADAS lo que busca es una declaratoria municipal en los 3 cantones del recurso hídrico como bien común de la Zona Norte </w:t>
      </w:r>
      <w:proofErr w:type="spellStart"/>
      <w:r w:rsidRPr="00955EAF">
        <w:rPr>
          <w:lang w:val="es-ES"/>
        </w:rPr>
        <w:t>Norte</w:t>
      </w:r>
      <w:proofErr w:type="spellEnd"/>
      <w:r w:rsidRPr="00955EAF">
        <w:rPr>
          <w:lang w:val="es-ES"/>
        </w:rPr>
        <w:t>, dirigido a garantizar y priorizar el uso del mismo hacia el consumo humano.</w:t>
      </w:r>
    </w:p>
    <w:p w:rsidR="00FB2435" w:rsidRPr="00955EAF" w:rsidRDefault="00FB2435" w:rsidP="00FB2435">
      <w:pPr>
        <w:pStyle w:val="Prrafodelista"/>
        <w:numPr>
          <w:ilvl w:val="0"/>
          <w:numId w:val="37"/>
        </w:numPr>
        <w:jc w:val="both"/>
        <w:rPr>
          <w:lang w:val="es-ES"/>
        </w:rPr>
      </w:pPr>
      <w:r w:rsidRPr="00955EAF">
        <w:rPr>
          <w:lang w:val="es-ES"/>
        </w:rPr>
        <w:t>Una línea de trabajo en el capítulo ambiental fue el </w:t>
      </w:r>
      <w:r w:rsidRPr="00955EAF">
        <w:rPr>
          <w:b/>
          <w:bCs/>
          <w:lang w:val="es-ES"/>
        </w:rPr>
        <w:t>Desarrollo e implementación de los Planes Reguladores</w:t>
      </w:r>
      <w:r w:rsidRPr="00955EAF">
        <w:rPr>
          <w:lang w:val="es-ES"/>
        </w:rPr>
        <w:t> de los 3 cantones, ante la oportunidad de recursos con el Proyecto Río Frío - AECID que se avecinaban en ese entonces.   Diversos líderes de la Plataforma participaron activamente en este proceso.</w:t>
      </w:r>
    </w:p>
    <w:p w:rsidR="00FB2435" w:rsidRPr="00955EAF" w:rsidRDefault="00FB2435" w:rsidP="00FB2435">
      <w:pPr>
        <w:pStyle w:val="Prrafodelista"/>
        <w:numPr>
          <w:ilvl w:val="0"/>
          <w:numId w:val="37"/>
        </w:numPr>
        <w:jc w:val="both"/>
        <w:rPr>
          <w:lang w:val="es-ES"/>
        </w:rPr>
      </w:pPr>
      <w:r w:rsidRPr="00955EAF">
        <w:rPr>
          <w:lang w:val="es-ES"/>
        </w:rPr>
        <w:t>Otros temas que se destacan en el</w:t>
      </w:r>
      <w:r w:rsidRPr="00955EAF">
        <w:rPr>
          <w:b/>
          <w:bCs/>
          <w:lang w:val="es-ES"/>
        </w:rPr>
        <w:t> Capítulo 2 </w:t>
      </w:r>
      <w:r w:rsidRPr="00955EAF">
        <w:rPr>
          <w:lang w:val="es-ES"/>
        </w:rPr>
        <w:t xml:space="preserve">son la asignación de PSA a familias indígenas y campesinas, diversificación de fincas y producción orgánica, control de tala ilegal, promoción de energías alternativas, rescate de reservas forestales del IDA para </w:t>
      </w:r>
      <w:proofErr w:type="spellStart"/>
      <w:r w:rsidRPr="00955EAF">
        <w:rPr>
          <w:lang w:val="es-ES"/>
        </w:rPr>
        <w:t>co</w:t>
      </w:r>
      <w:proofErr w:type="spellEnd"/>
      <w:r w:rsidRPr="00955EAF">
        <w:rPr>
          <w:lang w:val="es-ES"/>
        </w:rPr>
        <w:t>-manejo, protección de humedales; lo cuales no están vinculados a las propuestas presentadas al PPD el año anterior por las ASADAS y la Federación.</w:t>
      </w:r>
    </w:p>
    <w:p w:rsidR="00FB2435" w:rsidRPr="00955EAF" w:rsidRDefault="00FB2435" w:rsidP="00FB2435">
      <w:pPr>
        <w:pStyle w:val="Prrafodelista"/>
        <w:numPr>
          <w:ilvl w:val="0"/>
          <w:numId w:val="37"/>
        </w:numPr>
        <w:jc w:val="both"/>
        <w:rPr>
          <w:lang w:val="es-ES"/>
        </w:rPr>
      </w:pPr>
      <w:r w:rsidRPr="00955EAF">
        <w:rPr>
          <w:lang w:val="es-ES"/>
        </w:rPr>
        <w:t xml:space="preserve">Por otra parte en las 50 organizaciones y ONG locales que conforman esta plataforma local, si bien algunos de esos líderes participan hoy en día como miembros de  algunas ASADAS, en las </w:t>
      </w:r>
      <w:proofErr w:type="spellStart"/>
      <w:r w:rsidRPr="00955EAF">
        <w:rPr>
          <w:lang w:val="es-ES"/>
        </w:rPr>
        <w:t>vicealcaldías</w:t>
      </w:r>
      <w:proofErr w:type="spellEnd"/>
      <w:r w:rsidRPr="00955EAF">
        <w:rPr>
          <w:lang w:val="es-ES"/>
        </w:rPr>
        <w:t>, concejos municipales y otras agrupaciones actuales, en ese momento no participaron o recibieron beneficios o recursos directos las ASADAS que ahora presentan las propuestas al PPD tanto a manera individual (Buena Vista y Santa Fe de Guatuso) o grupalmente en la propuesta de Unión de ASADAS (Pavón, Los Santos, Moreno Cañas, Birmania, San Rafael entre otras).</w:t>
      </w:r>
    </w:p>
    <w:p w:rsidR="00FB2435" w:rsidRDefault="00FB2435" w:rsidP="00FB2435">
      <w:pPr>
        <w:jc w:val="both"/>
        <w:rPr>
          <w:b/>
          <w:lang w:val="es-MX"/>
        </w:rPr>
      </w:pPr>
    </w:p>
    <w:p w:rsidR="00FB2435" w:rsidRPr="002B5AEB" w:rsidRDefault="00FB2435" w:rsidP="00FB2435">
      <w:pPr>
        <w:jc w:val="center"/>
        <w:rPr>
          <w:b/>
          <w:lang w:val="es-MX"/>
        </w:rPr>
      </w:pPr>
      <w:r>
        <w:rPr>
          <w:b/>
          <w:lang w:val="es-MX"/>
        </w:rPr>
        <w:t>Información Adicional Suministrada como ANEXO</w:t>
      </w:r>
    </w:p>
    <w:p w:rsidR="00FB2435" w:rsidRDefault="00FB2435" w:rsidP="00FB2435">
      <w:pPr>
        <w:jc w:val="center"/>
        <w:rPr>
          <w:lang w:val="es-MX"/>
        </w:rPr>
      </w:pPr>
      <w:r>
        <w:rPr>
          <w:lang w:val="es-MX"/>
        </w:rPr>
        <w:t>(Informe hecho por la Alcaldía de Guatuso, la Federación de Municipalidades y Proyecto USEG/SINAC)</w:t>
      </w:r>
    </w:p>
    <w:p w:rsidR="00FB2435" w:rsidRDefault="00FB2435" w:rsidP="00FB2435">
      <w:pPr>
        <w:jc w:val="center"/>
        <w:rPr>
          <w:lang w:val="es-MX"/>
        </w:rPr>
      </w:pPr>
    </w:p>
    <w:p w:rsidR="00FB2435" w:rsidRPr="002B5AEB" w:rsidRDefault="00FB2435" w:rsidP="00FB2435">
      <w:pPr>
        <w:jc w:val="both"/>
        <w:rPr>
          <w:bCs/>
          <w:lang w:val="es-ES"/>
        </w:rPr>
      </w:pPr>
      <w:r w:rsidRPr="002B5AEB">
        <w:rPr>
          <w:bCs/>
          <w:lang w:val="es-ES"/>
        </w:rPr>
        <w:t>ELEMENTOS BASICOS DEL PROCESO DE CONSTRUCCIÓN DE UNA PLATAFORMA ESTRATEGICA DE DESARROLLO -2012-2022- EN LA ZONA NORTE-NORTE DE COSTA RICA, DESDE LAS AUTORIDADES LOCALES DE LOS CHILES, UPALA Y GUATUSO -TERRITORIO NORTE/NORTE DE COSTA RICA-</w:t>
      </w:r>
    </w:p>
    <w:p w:rsidR="00FB2435" w:rsidRPr="002B5AEB" w:rsidRDefault="00FB2435" w:rsidP="00FB2435">
      <w:pPr>
        <w:jc w:val="both"/>
        <w:rPr>
          <w:lang w:val="es-ES"/>
        </w:rPr>
      </w:pPr>
    </w:p>
    <w:p w:rsidR="00FB2435" w:rsidRPr="002B5AEB" w:rsidRDefault="00FB2435" w:rsidP="00FB2435">
      <w:pPr>
        <w:jc w:val="both"/>
        <w:rPr>
          <w:lang w:val="es-ES"/>
        </w:rPr>
      </w:pPr>
      <w:r w:rsidRPr="002B5AEB">
        <w:rPr>
          <w:lang w:val="es-ES"/>
        </w:rPr>
        <w:lastRenderedPageBreak/>
        <w:t>A partir de la integración en sus cargos de las nuevas autoridades locales de la zona, en especial a nivel de las Alcaldías en febrero de 2011, se define la construcción de una plataforma estratégica de desarrollo, que se concretará en un Plan Estratégico Regional y Planes Cantonales de Desarrollo.</w:t>
      </w:r>
    </w:p>
    <w:p w:rsidR="00FB2435" w:rsidRPr="002B5AEB" w:rsidRDefault="00FB2435" w:rsidP="00FB2435">
      <w:pPr>
        <w:jc w:val="both"/>
        <w:rPr>
          <w:lang w:val="es-ES"/>
        </w:rPr>
      </w:pPr>
      <w:r w:rsidRPr="002B5AEB">
        <w:rPr>
          <w:lang w:val="es-ES"/>
        </w:rPr>
        <w:t>Algunos de los conceptos más importantes que orientan este esfuerzo son: Visión estratégica,  desarrollo humano sustentable, gestión integral del territorio, enfoque de derechos, enfoque socialmente inclusivo, competitividad territorial, entre otros.</w:t>
      </w:r>
    </w:p>
    <w:p w:rsidR="00FB2435" w:rsidRPr="002B5AEB" w:rsidRDefault="00FB2435" w:rsidP="00FB2435">
      <w:pPr>
        <w:jc w:val="both"/>
        <w:rPr>
          <w:lang w:val="es-ES"/>
        </w:rPr>
      </w:pPr>
    </w:p>
    <w:p w:rsidR="00FB2435" w:rsidRPr="002B5AEB" w:rsidRDefault="00FB2435" w:rsidP="00FB2435">
      <w:pPr>
        <w:jc w:val="both"/>
        <w:rPr>
          <w:u w:val="single"/>
          <w:lang w:val="es-ES"/>
        </w:rPr>
      </w:pPr>
      <w:r w:rsidRPr="002B5AEB">
        <w:rPr>
          <w:u w:val="single"/>
          <w:lang w:val="es-ES"/>
        </w:rPr>
        <w:t>CRONOLOGIA PARCIAL DEL PROCESO  (a modo de ilustración de los esfuerzos realizados. Está realizada hasta setiembre de 2011)</w:t>
      </w:r>
    </w:p>
    <w:p w:rsidR="00FB2435" w:rsidRPr="002B5AEB" w:rsidRDefault="00FB2435" w:rsidP="00FB2435">
      <w:pPr>
        <w:jc w:val="both"/>
        <w:rPr>
          <w:lang w:val="es-ES"/>
        </w:rPr>
      </w:pPr>
    </w:p>
    <w:p w:rsidR="00FB2435" w:rsidRPr="00BC5D7A" w:rsidRDefault="00FB2435" w:rsidP="00FB2435">
      <w:pPr>
        <w:jc w:val="both"/>
        <w:rPr>
          <w:b/>
          <w:u w:val="single"/>
          <w:lang w:val="es-ES"/>
        </w:rPr>
      </w:pPr>
      <w:r w:rsidRPr="00BC5D7A">
        <w:rPr>
          <w:b/>
          <w:u w:val="single"/>
          <w:lang w:val="es-ES"/>
        </w:rPr>
        <w:t>AÑO 2011</w:t>
      </w:r>
    </w:p>
    <w:p w:rsidR="00FB2435" w:rsidRPr="002B5AEB" w:rsidRDefault="00FB2435" w:rsidP="00FB2435">
      <w:pPr>
        <w:jc w:val="both"/>
        <w:rPr>
          <w:lang w:val="es-ES"/>
        </w:rPr>
      </w:pPr>
    </w:p>
    <w:p w:rsidR="00FB2435" w:rsidRPr="002B5AEB" w:rsidRDefault="00FB2435" w:rsidP="00FB2435">
      <w:pPr>
        <w:jc w:val="both"/>
        <w:rPr>
          <w:lang w:val="es-ES"/>
        </w:rPr>
      </w:pPr>
      <w:r w:rsidRPr="002B5AEB">
        <w:rPr>
          <w:lang w:val="es-ES"/>
        </w:rPr>
        <w:t>ENERO</w:t>
      </w:r>
    </w:p>
    <w:p w:rsidR="00FB2435" w:rsidRPr="002B5AEB" w:rsidRDefault="00FB2435" w:rsidP="00FB2435">
      <w:pPr>
        <w:pStyle w:val="Prrafodelista"/>
        <w:numPr>
          <w:ilvl w:val="0"/>
          <w:numId w:val="32"/>
        </w:numPr>
        <w:jc w:val="both"/>
        <w:rPr>
          <w:lang w:val="es-ES"/>
        </w:rPr>
      </w:pPr>
      <w:r w:rsidRPr="002B5AEB">
        <w:rPr>
          <w:lang w:val="es-ES"/>
        </w:rPr>
        <w:t xml:space="preserve">Primeras conversaciones entre equipos de alcaldes electos de Guatuso y Los Chiles y, luego, entre equipo de alcaldía de Guatuso con alcalde electo de </w:t>
      </w:r>
      <w:proofErr w:type="spellStart"/>
      <w:r w:rsidRPr="002B5AEB">
        <w:rPr>
          <w:lang w:val="es-ES"/>
        </w:rPr>
        <w:t>Upala</w:t>
      </w:r>
      <w:proofErr w:type="spellEnd"/>
      <w:r w:rsidRPr="002B5AEB">
        <w:rPr>
          <w:lang w:val="es-ES"/>
        </w:rPr>
        <w:t>, sobre posibilidades de un trabajo conjunto de las tres municipalidades en proyectos de interés conjunto y de construir una agenda estratégica de desarrollo para el territorio norte-norte</w:t>
      </w:r>
    </w:p>
    <w:p w:rsidR="00FB2435" w:rsidRPr="002B5AEB" w:rsidRDefault="00FB2435" w:rsidP="00FB2435">
      <w:pPr>
        <w:jc w:val="both"/>
        <w:rPr>
          <w:lang w:val="es-ES"/>
        </w:rPr>
      </w:pPr>
    </w:p>
    <w:p w:rsidR="00FB2435" w:rsidRPr="002B5AEB" w:rsidRDefault="00FB2435" w:rsidP="00FB2435">
      <w:pPr>
        <w:jc w:val="both"/>
        <w:rPr>
          <w:lang w:val="es-ES"/>
        </w:rPr>
      </w:pPr>
      <w:r w:rsidRPr="002B5AEB">
        <w:rPr>
          <w:lang w:val="es-ES"/>
        </w:rPr>
        <w:t>FEBRERO</w:t>
      </w:r>
    </w:p>
    <w:p w:rsidR="00FB2435" w:rsidRPr="002B5AEB" w:rsidRDefault="00FB2435" w:rsidP="00FB2435">
      <w:pPr>
        <w:pStyle w:val="Prrafodelista"/>
        <w:numPr>
          <w:ilvl w:val="0"/>
          <w:numId w:val="32"/>
        </w:numPr>
        <w:jc w:val="both"/>
        <w:rPr>
          <w:lang w:val="es-ES"/>
        </w:rPr>
      </w:pPr>
      <w:r w:rsidRPr="002B5AEB">
        <w:rPr>
          <w:lang w:val="es-ES"/>
        </w:rPr>
        <w:t>Inicio de febrero. Estaban en fase muy avanzada de construcción dos procesos fundamentales para un mejor impulso de la iniciativa:</w:t>
      </w:r>
    </w:p>
    <w:p w:rsidR="00FB2435" w:rsidRPr="002B5AEB" w:rsidRDefault="00FB2435" w:rsidP="00FB2435">
      <w:pPr>
        <w:numPr>
          <w:ilvl w:val="0"/>
          <w:numId w:val="26"/>
        </w:numPr>
        <w:jc w:val="both"/>
        <w:rPr>
          <w:lang w:val="es-ES"/>
        </w:rPr>
      </w:pPr>
      <w:r w:rsidRPr="002B5AEB">
        <w:rPr>
          <w:lang w:val="es-ES"/>
        </w:rPr>
        <w:t>Fase final de construcción participativa de los Planes Reguladores de los tres cantones</w:t>
      </w:r>
    </w:p>
    <w:p w:rsidR="00FB2435" w:rsidRPr="002B5AEB" w:rsidRDefault="00FB2435" w:rsidP="00FB2435">
      <w:pPr>
        <w:numPr>
          <w:ilvl w:val="0"/>
          <w:numId w:val="26"/>
        </w:numPr>
        <w:jc w:val="both"/>
        <w:rPr>
          <w:lang w:val="es-ES"/>
        </w:rPr>
      </w:pPr>
      <w:r w:rsidRPr="002B5AEB">
        <w:rPr>
          <w:lang w:val="es-ES"/>
        </w:rPr>
        <w:t>Elaboración participativa de los Planes de Manejo de las áreas protegidas del Estado: Refugio de Vida Silvestre Caño Negro, Parque Nacional Volcán Tenorio y Zona Protectora Tenorio.</w:t>
      </w:r>
    </w:p>
    <w:p w:rsidR="00FB2435" w:rsidRPr="002B5AEB" w:rsidRDefault="00FB2435" w:rsidP="00FB2435">
      <w:pPr>
        <w:pStyle w:val="Prrafodelista"/>
        <w:numPr>
          <w:ilvl w:val="0"/>
          <w:numId w:val="32"/>
        </w:numPr>
        <w:jc w:val="both"/>
        <w:rPr>
          <w:lang w:val="es-ES"/>
        </w:rPr>
      </w:pPr>
      <w:r w:rsidRPr="002B5AEB">
        <w:rPr>
          <w:lang w:val="es-ES"/>
        </w:rPr>
        <w:t xml:space="preserve">Inicio de febrero. La Alcaldía de Guatuso continúa promoviendo espacios de encuentro con los alcaldes de </w:t>
      </w:r>
      <w:proofErr w:type="spellStart"/>
      <w:r w:rsidRPr="002B5AEB">
        <w:rPr>
          <w:lang w:val="es-ES"/>
        </w:rPr>
        <w:t>Upala</w:t>
      </w:r>
      <w:proofErr w:type="spellEnd"/>
      <w:r w:rsidRPr="002B5AEB">
        <w:rPr>
          <w:lang w:val="es-ES"/>
        </w:rPr>
        <w:t xml:space="preserve"> y Los Chiles, para motivar la posibilidad de impulsar - en el corto plazo - un proceso de acciones conjuntas sobre temas de interés común, así como impulsar - hacia el mediano y largo plazo - la posibilidad de construir e implementar una plataforma estratégica de desarrollo. </w:t>
      </w:r>
    </w:p>
    <w:p w:rsidR="00FB2435" w:rsidRPr="002B5AEB" w:rsidRDefault="00FB2435" w:rsidP="00FB2435">
      <w:pPr>
        <w:pStyle w:val="Prrafodelista"/>
        <w:numPr>
          <w:ilvl w:val="0"/>
          <w:numId w:val="32"/>
        </w:numPr>
        <w:jc w:val="both"/>
        <w:rPr>
          <w:lang w:val="es-ES"/>
        </w:rPr>
      </w:pPr>
      <w:r w:rsidRPr="002B5AEB">
        <w:rPr>
          <w:lang w:val="es-ES"/>
        </w:rPr>
        <w:t xml:space="preserve">Se logra, de inmediato, el apoyo de la directora ejecutiva de la Federación de Gobiernos Locales Fronterizos Costarricenses Fronterizos con Nicaragua, </w:t>
      </w:r>
      <w:proofErr w:type="spellStart"/>
      <w:r w:rsidRPr="002B5AEB">
        <w:rPr>
          <w:lang w:val="es-ES"/>
        </w:rPr>
        <w:t>Lesvia</w:t>
      </w:r>
      <w:proofErr w:type="spellEnd"/>
      <w:r w:rsidRPr="002B5AEB">
        <w:rPr>
          <w:lang w:val="es-ES"/>
        </w:rPr>
        <w:t xml:space="preserve"> Cruz.</w:t>
      </w:r>
    </w:p>
    <w:p w:rsidR="00FB2435" w:rsidRPr="002B5AEB" w:rsidRDefault="00FB2435" w:rsidP="00FB2435">
      <w:pPr>
        <w:pStyle w:val="Prrafodelista"/>
        <w:numPr>
          <w:ilvl w:val="0"/>
          <w:numId w:val="32"/>
        </w:numPr>
        <w:jc w:val="both"/>
        <w:rPr>
          <w:lang w:val="es-ES"/>
        </w:rPr>
      </w:pPr>
      <w:r w:rsidRPr="002B5AEB">
        <w:rPr>
          <w:lang w:val="es-ES"/>
        </w:rPr>
        <w:t>Inicio de febrero. Se consigue apoyo del proyecto USEG (Unidades Socio Ecológicas de Gestión) del Sistema Nacional de Áreas de Conservación, financiado por la cooperación española, para financiar el proceso inicial (reuniones, apoyo técnico especializado, giras de trabajo, y publicaciones). El proyecto se convierte en un socio estratégico del proceso.</w:t>
      </w:r>
    </w:p>
    <w:p w:rsidR="00FB2435" w:rsidRPr="002B5AEB" w:rsidRDefault="00FB2435" w:rsidP="00FB2435">
      <w:pPr>
        <w:pStyle w:val="Prrafodelista"/>
        <w:numPr>
          <w:ilvl w:val="0"/>
          <w:numId w:val="32"/>
        </w:numPr>
        <w:jc w:val="both"/>
        <w:rPr>
          <w:lang w:val="es-ES"/>
        </w:rPr>
      </w:pPr>
      <w:r w:rsidRPr="002B5AEB">
        <w:rPr>
          <w:lang w:val="es-ES"/>
        </w:rPr>
        <w:t>El Programa de Regionalización Interuniversitaria del Consejo Nacional de Rectores se suma a este proceso con la producción de información básica de los territorios y en apoyo a la planificación estratégica.</w:t>
      </w:r>
    </w:p>
    <w:p w:rsidR="00FB2435" w:rsidRPr="00BC596D" w:rsidRDefault="00FB2435" w:rsidP="00FB2435">
      <w:pPr>
        <w:pStyle w:val="Prrafodelista"/>
        <w:numPr>
          <w:ilvl w:val="0"/>
          <w:numId w:val="32"/>
        </w:numPr>
        <w:jc w:val="both"/>
        <w:rPr>
          <w:lang w:val="es-ES"/>
        </w:rPr>
      </w:pPr>
      <w:r w:rsidRPr="00BC596D">
        <w:rPr>
          <w:lang w:val="es-ES"/>
        </w:rPr>
        <w:t xml:space="preserve">El 19 de febrero. Se realiza en Caño Negro el primer encuentro oficial de autoridades locales dentro de este proceso, en el cual - por primera vez - se comparte y se discute la propuesta de construir una visión de las tres municipalidades hacia una propuesta </w:t>
      </w:r>
      <w:r w:rsidRPr="00BC596D">
        <w:rPr>
          <w:lang w:val="es-ES"/>
        </w:rPr>
        <w:lastRenderedPageBreak/>
        <w:t xml:space="preserve">regional conjunta de desarrollo de la Zona Norte-Norte. El gran logro de este evento es que se adoptó la decisión política de avanzar en la iniciativa conjunta de acciones de corto plazo, así como impulsar la plataforma estratégica de desarrollo.  </w:t>
      </w:r>
    </w:p>
    <w:p w:rsidR="00FB2435" w:rsidRPr="002B5AEB" w:rsidRDefault="00FB2435" w:rsidP="00FB2435">
      <w:pPr>
        <w:ind w:left="360"/>
        <w:jc w:val="both"/>
        <w:rPr>
          <w:lang w:val="es-ES"/>
        </w:rPr>
      </w:pPr>
      <w:r w:rsidRPr="002B5AEB">
        <w:rPr>
          <w:lang w:val="es-ES"/>
        </w:rPr>
        <w:t>Se valora que  se cuenta con bases municipales muy fuertes porque la mayoría de los regidores, alcaldes y vicealcaldes vienen de organizaciones locales y de procesos de desarrollo novedosos; y otro sector más pequeño, son líderes que proceden de la experiencia de partidos políticos pero con total apertura a realizar una gestión municipal proactiva a favor del desarrollo de la zona.</w:t>
      </w:r>
    </w:p>
    <w:p w:rsidR="00FB2435" w:rsidRPr="002B5AEB" w:rsidRDefault="00FB2435" w:rsidP="00FB2435">
      <w:pPr>
        <w:pStyle w:val="Prrafodelista"/>
        <w:numPr>
          <w:ilvl w:val="0"/>
          <w:numId w:val="32"/>
        </w:numPr>
        <w:jc w:val="both"/>
        <w:rPr>
          <w:lang w:val="es-ES"/>
        </w:rPr>
      </w:pPr>
      <w:r w:rsidRPr="002B5AEB">
        <w:rPr>
          <w:lang w:val="es-ES"/>
        </w:rPr>
        <w:t>Finales de febrero. Se consigue apoyo al proceso por parte de la directora ejecutiva del proyecto DEMUCA de la Agencia Española para la Cooperación Internacional y el Desarrollo (AECID).</w:t>
      </w:r>
    </w:p>
    <w:p w:rsidR="00FB2435" w:rsidRPr="002B5AEB" w:rsidRDefault="00FB2435" w:rsidP="00FB2435">
      <w:pPr>
        <w:jc w:val="both"/>
        <w:rPr>
          <w:lang w:val="es-ES"/>
        </w:rPr>
      </w:pPr>
    </w:p>
    <w:p w:rsidR="00FB2435" w:rsidRPr="002B5AEB" w:rsidRDefault="00FB2435" w:rsidP="00FB2435">
      <w:pPr>
        <w:jc w:val="both"/>
        <w:rPr>
          <w:lang w:val="es-ES"/>
        </w:rPr>
      </w:pPr>
      <w:r w:rsidRPr="002B5AEB">
        <w:rPr>
          <w:lang w:val="es-ES"/>
        </w:rPr>
        <w:t xml:space="preserve">MARZO  </w:t>
      </w:r>
    </w:p>
    <w:p w:rsidR="00FB2435" w:rsidRPr="002B5AEB" w:rsidRDefault="00FB2435" w:rsidP="00FB2435">
      <w:pPr>
        <w:pStyle w:val="Prrafodelista"/>
        <w:numPr>
          <w:ilvl w:val="0"/>
          <w:numId w:val="32"/>
        </w:numPr>
        <w:jc w:val="both"/>
        <w:rPr>
          <w:lang w:val="es-ES"/>
        </w:rPr>
      </w:pPr>
      <w:r w:rsidRPr="002B5AEB">
        <w:rPr>
          <w:lang w:val="es-ES"/>
        </w:rPr>
        <w:t>Las tres municipalidades coordinan y priorizan una primera matriz de proyectos, por cantón y a nivel de la Zona Norte-Norte - ante una convocatoria que hace el Gobierno de la República en el marco de un decreto de emergencia en la zona fronteriza con Nicaragua, a raíz del problema de Isla Calero. Realizan una gestión y presentación conjunta de los proyectos ante el Poder Ejecutivo, lo cual significa su primera acción en bloque a ese nivel.</w:t>
      </w:r>
    </w:p>
    <w:p w:rsidR="00FB2435" w:rsidRPr="002B5AEB" w:rsidRDefault="00FB2435" w:rsidP="00FB2435">
      <w:pPr>
        <w:pStyle w:val="Prrafodelista"/>
        <w:numPr>
          <w:ilvl w:val="0"/>
          <w:numId w:val="32"/>
        </w:numPr>
        <w:jc w:val="both"/>
        <w:rPr>
          <w:lang w:val="es-ES"/>
        </w:rPr>
      </w:pPr>
      <w:r w:rsidRPr="002B5AEB">
        <w:rPr>
          <w:lang w:val="es-ES"/>
        </w:rPr>
        <w:t>El 16 de marzo el asesor del Ministro de Educación Pública, Mauricio González, indica el interés del despacho ministerial del MEP para apoyar el proceso.</w:t>
      </w:r>
    </w:p>
    <w:p w:rsidR="00FB2435" w:rsidRPr="002B5AEB" w:rsidRDefault="00FB2435" w:rsidP="00FB2435">
      <w:pPr>
        <w:pStyle w:val="Prrafodelista"/>
        <w:numPr>
          <w:ilvl w:val="0"/>
          <w:numId w:val="32"/>
        </w:numPr>
        <w:jc w:val="both"/>
        <w:rPr>
          <w:lang w:val="es-ES"/>
        </w:rPr>
      </w:pPr>
      <w:r w:rsidRPr="002B5AEB">
        <w:rPr>
          <w:lang w:val="es-ES"/>
        </w:rPr>
        <w:t xml:space="preserve">El 24 de marzo. Se realiza reunión de trabajo con el Dr. Miguel Gutiérrez </w:t>
      </w:r>
      <w:proofErr w:type="spellStart"/>
      <w:r w:rsidRPr="002B5AEB">
        <w:rPr>
          <w:lang w:val="es-ES"/>
        </w:rPr>
        <w:t>Saxe</w:t>
      </w:r>
      <w:proofErr w:type="spellEnd"/>
      <w:r w:rsidRPr="002B5AEB">
        <w:rPr>
          <w:lang w:val="es-ES"/>
        </w:rPr>
        <w:t>, Director del Programa Estado de la Nación, el cual expresa su total respaldo a la iniciativa.</w:t>
      </w:r>
    </w:p>
    <w:p w:rsidR="00FB2435" w:rsidRPr="002B5AEB" w:rsidRDefault="00FB2435" w:rsidP="00FB2435">
      <w:pPr>
        <w:pStyle w:val="Prrafodelista"/>
        <w:numPr>
          <w:ilvl w:val="0"/>
          <w:numId w:val="32"/>
        </w:numPr>
        <w:jc w:val="both"/>
        <w:rPr>
          <w:lang w:val="es-ES"/>
        </w:rPr>
      </w:pPr>
      <w:r w:rsidRPr="002B5AEB">
        <w:rPr>
          <w:lang w:val="es-ES"/>
        </w:rPr>
        <w:t xml:space="preserve">Se contacta al Programa de Desarrollo Local de la UNED, el cual - a través del señor </w:t>
      </w:r>
      <w:proofErr w:type="spellStart"/>
      <w:r w:rsidRPr="002B5AEB">
        <w:rPr>
          <w:lang w:val="es-ES"/>
        </w:rPr>
        <w:t>Italo</w:t>
      </w:r>
      <w:proofErr w:type="spellEnd"/>
      <w:r w:rsidRPr="002B5AEB">
        <w:rPr>
          <w:lang w:val="es-ES"/>
        </w:rPr>
        <w:t xml:space="preserve"> </w:t>
      </w:r>
      <w:proofErr w:type="spellStart"/>
      <w:r w:rsidRPr="002B5AEB">
        <w:rPr>
          <w:lang w:val="es-ES"/>
        </w:rPr>
        <w:t>Fera</w:t>
      </w:r>
      <w:proofErr w:type="spellEnd"/>
      <w:r w:rsidRPr="002B5AEB">
        <w:rPr>
          <w:lang w:val="es-ES"/>
        </w:rPr>
        <w:t xml:space="preserve"> - manifiesta su gran interés en participar en el proceso.</w:t>
      </w:r>
    </w:p>
    <w:p w:rsidR="00FB2435" w:rsidRPr="002B5AEB" w:rsidRDefault="00FB2435" w:rsidP="00FB2435">
      <w:pPr>
        <w:jc w:val="both"/>
        <w:rPr>
          <w:lang w:val="es-ES"/>
        </w:rPr>
      </w:pPr>
    </w:p>
    <w:p w:rsidR="00FB2435" w:rsidRPr="002B5AEB" w:rsidRDefault="00FB2435" w:rsidP="00FB2435">
      <w:pPr>
        <w:jc w:val="both"/>
        <w:rPr>
          <w:lang w:val="es-ES"/>
        </w:rPr>
      </w:pPr>
      <w:r w:rsidRPr="002B5AEB">
        <w:rPr>
          <w:lang w:val="es-ES"/>
        </w:rPr>
        <w:t xml:space="preserve">ABRIL </w:t>
      </w:r>
    </w:p>
    <w:p w:rsidR="00FB2435" w:rsidRPr="002B5AEB" w:rsidRDefault="00FB2435" w:rsidP="00FB2435">
      <w:pPr>
        <w:pStyle w:val="Prrafodelista"/>
        <w:numPr>
          <w:ilvl w:val="0"/>
          <w:numId w:val="32"/>
        </w:numPr>
        <w:jc w:val="both"/>
        <w:rPr>
          <w:lang w:val="es-ES"/>
        </w:rPr>
      </w:pPr>
      <w:r w:rsidRPr="002B5AEB">
        <w:rPr>
          <w:lang w:val="es-ES"/>
        </w:rPr>
        <w:t>El 7 de abril. Se da una reunión con la Dra. Leda Muñoz, Directora de la Fundación Omar Dengo, quien indica su respaldo a la iniciativa, en especial en el diseño de programas orientados a la niñez en fase educativa.</w:t>
      </w:r>
    </w:p>
    <w:p w:rsidR="00FB2435" w:rsidRPr="002B5AEB" w:rsidRDefault="00FB2435" w:rsidP="00FB2435">
      <w:pPr>
        <w:pStyle w:val="Prrafodelista"/>
        <w:numPr>
          <w:ilvl w:val="0"/>
          <w:numId w:val="32"/>
        </w:numPr>
        <w:jc w:val="both"/>
        <w:rPr>
          <w:lang w:val="es-ES"/>
        </w:rPr>
      </w:pPr>
      <w:r w:rsidRPr="002B5AEB">
        <w:rPr>
          <w:lang w:val="es-ES"/>
        </w:rPr>
        <w:t>El 14 de abril. Se contacta a la Asociación Empresarial para el Desarrollo, a través de su directora ejecutiva, Dra. Silvia Lara, quien manifiesta el interés de esta institución privada para el desarrollo a la iniciativa de las autoridades locales de la Zona Norte-Norte.</w:t>
      </w:r>
    </w:p>
    <w:p w:rsidR="00FB2435" w:rsidRPr="002B5AEB" w:rsidRDefault="00FB2435" w:rsidP="00FB2435">
      <w:pPr>
        <w:pStyle w:val="Prrafodelista"/>
        <w:numPr>
          <w:ilvl w:val="0"/>
          <w:numId w:val="32"/>
        </w:numPr>
        <w:jc w:val="both"/>
        <w:rPr>
          <w:lang w:val="es-ES"/>
        </w:rPr>
      </w:pPr>
      <w:r w:rsidRPr="002B5AEB">
        <w:rPr>
          <w:lang w:val="es-ES"/>
        </w:rPr>
        <w:t>El 18 del abril. Se contacta al señor Alfredo Aguilar, director ejecutivo de la Zona Económica Especial - ZEE -, el cual manifiesta su pleno apoyo a la iniciativa.</w:t>
      </w:r>
    </w:p>
    <w:p w:rsidR="00FB2435" w:rsidRPr="002B5AEB" w:rsidRDefault="00FB2435" w:rsidP="00FB2435">
      <w:pPr>
        <w:pStyle w:val="Prrafodelista"/>
        <w:numPr>
          <w:ilvl w:val="0"/>
          <w:numId w:val="32"/>
        </w:numPr>
        <w:jc w:val="both"/>
        <w:rPr>
          <w:lang w:val="es-ES"/>
        </w:rPr>
      </w:pPr>
      <w:r w:rsidRPr="002B5AEB">
        <w:rPr>
          <w:lang w:val="es-ES"/>
        </w:rPr>
        <w:t>El 23 de abril se realiza un encuentro con los cuatro rectores del Consejo Nacional de Rectores, quienes manifiestan su pleno interés en el proceso e indican que han declarado la Zona Norte-Norte como espacio prioritario de acción del Programa de Regionalización Interuniversitaria, con lo cual las autoridades locales pueden disponer de recursos técnicos y financieros de este programa para el proceso de construcción de sus planes de desarrollo.</w:t>
      </w:r>
    </w:p>
    <w:p w:rsidR="00FB2435" w:rsidRPr="002B5AEB" w:rsidRDefault="00FB2435" w:rsidP="00FB2435">
      <w:pPr>
        <w:pStyle w:val="Prrafodelista"/>
        <w:numPr>
          <w:ilvl w:val="0"/>
          <w:numId w:val="32"/>
        </w:numPr>
        <w:jc w:val="both"/>
        <w:rPr>
          <w:lang w:val="es-ES"/>
        </w:rPr>
      </w:pPr>
      <w:r w:rsidRPr="002B5AEB">
        <w:rPr>
          <w:lang w:val="es-ES"/>
        </w:rPr>
        <w:t xml:space="preserve">El 27 de Abril en Canalete de </w:t>
      </w:r>
      <w:proofErr w:type="spellStart"/>
      <w:r w:rsidRPr="002B5AEB">
        <w:rPr>
          <w:lang w:val="es-ES"/>
        </w:rPr>
        <w:t>Upala</w:t>
      </w:r>
      <w:proofErr w:type="spellEnd"/>
      <w:r w:rsidRPr="002B5AEB">
        <w:rPr>
          <w:lang w:val="es-ES"/>
        </w:rPr>
        <w:t xml:space="preserve">. Se realiza un segundo encuentro de autoridades locales, ahora con la presencia de todos los alcaldes y presidentes municipales, en la </w:t>
      </w:r>
      <w:r w:rsidRPr="002B5AEB">
        <w:rPr>
          <w:lang w:val="es-ES"/>
        </w:rPr>
        <w:lastRenderedPageBreak/>
        <w:t>cual se toma la decisión política de avanzar en el proceso, e iniciar la construcción del plan estratégico de desarrollo de la Zona Norte-Norte, así como a nivel de cada cantón.</w:t>
      </w:r>
    </w:p>
    <w:p w:rsidR="00FB2435" w:rsidRPr="002B5AEB" w:rsidRDefault="00FB2435" w:rsidP="00FB2435">
      <w:pPr>
        <w:ind w:left="360"/>
        <w:jc w:val="both"/>
        <w:rPr>
          <w:lang w:val="es-ES"/>
        </w:rPr>
      </w:pPr>
      <w:r w:rsidRPr="002B5AEB">
        <w:rPr>
          <w:lang w:val="es-ES"/>
        </w:rPr>
        <w:t xml:space="preserve">En esta actividad se conforma o define la estructura u organigrama del proceso: </w:t>
      </w:r>
    </w:p>
    <w:p w:rsidR="00FB2435" w:rsidRPr="002B5AEB" w:rsidRDefault="00FB2435" w:rsidP="00FB2435">
      <w:pPr>
        <w:jc w:val="both"/>
        <w:rPr>
          <w:lang w:val="es-ES"/>
        </w:rPr>
      </w:pPr>
    </w:p>
    <w:p w:rsidR="00FB2435" w:rsidRPr="002B5AEB" w:rsidRDefault="00FB2435" w:rsidP="00FB2435">
      <w:pPr>
        <w:numPr>
          <w:ilvl w:val="0"/>
          <w:numId w:val="27"/>
        </w:numPr>
        <w:jc w:val="both"/>
        <w:rPr>
          <w:lang w:val="es-ES"/>
        </w:rPr>
      </w:pPr>
      <w:r w:rsidRPr="002B5AEB">
        <w:rPr>
          <w:lang w:val="es-ES"/>
        </w:rPr>
        <w:t>Alcaldes y Presidentes Municipales como máximo órgano de decisión,  con la participación de los vicealcaldes que cada alcalde designe, y la directora de la Federación de Gobiernos Locales Fronterizos con Nicaragua (FGLFN).</w:t>
      </w:r>
    </w:p>
    <w:p w:rsidR="00FB2435" w:rsidRPr="002B5AEB" w:rsidRDefault="00FB2435" w:rsidP="00FB2435">
      <w:pPr>
        <w:numPr>
          <w:ilvl w:val="0"/>
          <w:numId w:val="27"/>
        </w:numPr>
        <w:jc w:val="both"/>
        <w:rPr>
          <w:lang w:val="es-ES"/>
        </w:rPr>
      </w:pPr>
      <w:r w:rsidRPr="002B5AEB">
        <w:rPr>
          <w:lang w:val="es-ES"/>
        </w:rPr>
        <w:t>Comisión técnica conformada por el vicealcalde de Guatuso, la directora de la FGLFN, el proyecto USEG, y un funcionario o representante de cada alcaldía. Esta comisión tiene la función de dirigir técnicamente el proceso. Está coordinada por la FGLFN.</w:t>
      </w:r>
    </w:p>
    <w:p w:rsidR="00FB2435" w:rsidRPr="002B5AEB" w:rsidRDefault="00FB2435" w:rsidP="00FB2435">
      <w:pPr>
        <w:jc w:val="both"/>
        <w:rPr>
          <w:lang w:val="es-ES"/>
        </w:rPr>
      </w:pPr>
    </w:p>
    <w:p w:rsidR="00FB2435" w:rsidRPr="002B5AEB" w:rsidRDefault="00FB2435" w:rsidP="00FB2435">
      <w:pPr>
        <w:pStyle w:val="Prrafodelista"/>
        <w:numPr>
          <w:ilvl w:val="0"/>
          <w:numId w:val="32"/>
        </w:numPr>
        <w:jc w:val="both"/>
        <w:rPr>
          <w:lang w:val="es-ES"/>
        </w:rPr>
      </w:pPr>
      <w:r w:rsidRPr="002B5AEB">
        <w:rPr>
          <w:lang w:val="es-ES"/>
        </w:rPr>
        <w:t xml:space="preserve">El 29 de abril. Se realiza reunión con el Secretario General de la Facultad Latinoamericana de Ciencias Sociales (FLACSO) Dr. Jorge Mora, quien indica el pleno respaldo de la institución a la iniciativa. </w:t>
      </w:r>
    </w:p>
    <w:p w:rsidR="00FB2435" w:rsidRPr="002B5AEB" w:rsidRDefault="00FB2435" w:rsidP="00FB2435">
      <w:pPr>
        <w:jc w:val="both"/>
        <w:rPr>
          <w:lang w:val="es-ES"/>
        </w:rPr>
      </w:pPr>
    </w:p>
    <w:p w:rsidR="00FB2435" w:rsidRPr="002B5AEB" w:rsidRDefault="00FB2435" w:rsidP="00FB2435">
      <w:pPr>
        <w:jc w:val="both"/>
        <w:rPr>
          <w:lang w:val="es-ES"/>
        </w:rPr>
      </w:pPr>
      <w:r w:rsidRPr="002B5AEB">
        <w:rPr>
          <w:lang w:val="es-ES"/>
        </w:rPr>
        <w:t>MAYO</w:t>
      </w:r>
    </w:p>
    <w:p w:rsidR="00FB2435" w:rsidRPr="002B5AEB" w:rsidRDefault="00FB2435" w:rsidP="00FB2435">
      <w:pPr>
        <w:pStyle w:val="Prrafodelista"/>
        <w:numPr>
          <w:ilvl w:val="0"/>
          <w:numId w:val="32"/>
        </w:numPr>
        <w:jc w:val="both"/>
        <w:rPr>
          <w:lang w:val="es-ES"/>
        </w:rPr>
      </w:pPr>
      <w:r w:rsidRPr="002B5AEB">
        <w:rPr>
          <w:lang w:val="es-ES"/>
        </w:rPr>
        <w:t>El 6 de  mayo. Se realiza reunión con el Dr. Roberto Cuéllar, Director Ejecutivo del Instituto Interamericano de Derechos Humanos (IIDH), quien expone el interés de la institución en insertar el enfoque de derechos humanos en el proceso de planificación de desarrollo que impulsarán las autoridades locales de la Zona Norte-Norte. Además, indica su compromiso de informar de esta iniciativa a otras instituciones que pudieran integrarse al proceso, como el caso del Programa de Naciones Unidas para el Desarrollo (PNUD) con quien se compromete a establecer un vínculo.</w:t>
      </w:r>
    </w:p>
    <w:p w:rsidR="00FB2435" w:rsidRPr="002B5AEB" w:rsidRDefault="00FB2435" w:rsidP="00FB2435">
      <w:pPr>
        <w:pStyle w:val="Prrafodelista"/>
        <w:numPr>
          <w:ilvl w:val="0"/>
          <w:numId w:val="32"/>
        </w:numPr>
        <w:jc w:val="both"/>
        <w:rPr>
          <w:lang w:val="es-ES"/>
        </w:rPr>
      </w:pPr>
      <w:r w:rsidRPr="002B5AEB">
        <w:rPr>
          <w:lang w:val="es-ES"/>
        </w:rPr>
        <w:t xml:space="preserve">El 10 de mayo se realizan dos importantes reuniones en las cuales se genera una segunda acción conjunta de las tres alcaldías. Una reunión con Luis Suárez-Carreño, director de la Oficina Técnica de Cooperación de la Agencia Española de Cooperación Internacional para el Desarrollo (AECID). La segunda con el Ministro de Descentralización, Juan Marín y el diputado Juan Acevedo, representante de la Zona Norte-Norte en la Asamblea Legislativa. En ambas reuniones los alcaldes reivindican, por primera vez en la historia, su derecho a decidir los contenidos de un fondo de cooperación internacional. Y lo logran. Se trata de un fondo de 120,000 euros orientado al fortalecimiento de la capacidad de cobro tributaria municipal. </w:t>
      </w:r>
    </w:p>
    <w:p w:rsidR="00FB2435" w:rsidRPr="002B5AEB" w:rsidRDefault="00FB2435" w:rsidP="00FB2435">
      <w:pPr>
        <w:pStyle w:val="Prrafodelista"/>
        <w:numPr>
          <w:ilvl w:val="0"/>
          <w:numId w:val="32"/>
        </w:numPr>
        <w:jc w:val="both"/>
        <w:rPr>
          <w:lang w:val="es-ES"/>
        </w:rPr>
      </w:pPr>
      <w:r w:rsidRPr="002B5AEB">
        <w:rPr>
          <w:lang w:val="es-ES"/>
        </w:rPr>
        <w:t>El 10 de mayo. Se realiza reunión con la Ministra de Vivienda, quien respalda el proceso y pone a disposición el despacho para el apoyo que se requiera.</w:t>
      </w:r>
    </w:p>
    <w:p w:rsidR="00FB2435" w:rsidRPr="002B5AEB" w:rsidRDefault="00FB2435" w:rsidP="00FB2435">
      <w:pPr>
        <w:pStyle w:val="Prrafodelista"/>
        <w:numPr>
          <w:ilvl w:val="0"/>
          <w:numId w:val="32"/>
        </w:numPr>
        <w:jc w:val="both"/>
        <w:rPr>
          <w:lang w:val="es-ES"/>
        </w:rPr>
      </w:pPr>
      <w:r w:rsidRPr="002B5AEB">
        <w:rPr>
          <w:lang w:val="es-ES"/>
        </w:rPr>
        <w:t xml:space="preserve">El 13 de mayo. Los alcaldes, vicealcaldes y presidentes de los Concejos Municipales de la zona se reúnen con la embajadora España, acompañada de la rectora de la Universidad Nacional de Costa Rica, y en la cual reciben el apoyo de la embajadora y del Consejo Nacional de Rectores (CONARE) para avanzar en el proceso de construcción de los planes estratégicos de desarrollo de la zona Norte-Norte. </w:t>
      </w:r>
    </w:p>
    <w:p w:rsidR="00FB2435" w:rsidRPr="002B5AEB" w:rsidRDefault="00FB2435" w:rsidP="00FB2435">
      <w:pPr>
        <w:pStyle w:val="Prrafodelista"/>
        <w:numPr>
          <w:ilvl w:val="0"/>
          <w:numId w:val="32"/>
        </w:numPr>
        <w:jc w:val="both"/>
        <w:rPr>
          <w:lang w:val="es-ES"/>
        </w:rPr>
      </w:pPr>
      <w:r w:rsidRPr="002B5AEB">
        <w:rPr>
          <w:lang w:val="es-ES"/>
        </w:rPr>
        <w:t xml:space="preserve">El 18 mayo. Una delegación de autoridades de la zona (vicealcaldes de Guatuso y Los Chiles, junto con funcionarios de los tres cantones)  se reúnen con Laura Alfaro, titular del Ministerio de Planificación (MIDEPLA) a quien le presentan la propuesta de construcción participativa de los planes estratégicos de desarrollo de la zona. Se generan las coordinaciones pertinentes para el seguimiento y apoyo por parte de MIDEPLAN, tanto a nivel central, como de la Región </w:t>
      </w:r>
      <w:proofErr w:type="spellStart"/>
      <w:r w:rsidRPr="002B5AEB">
        <w:rPr>
          <w:lang w:val="es-ES"/>
        </w:rPr>
        <w:t>Huetar</w:t>
      </w:r>
      <w:proofErr w:type="spellEnd"/>
      <w:r w:rsidRPr="002B5AEB">
        <w:rPr>
          <w:lang w:val="es-ES"/>
        </w:rPr>
        <w:t xml:space="preserve"> Norte.</w:t>
      </w:r>
    </w:p>
    <w:p w:rsidR="00FB2435" w:rsidRPr="002B5AEB" w:rsidRDefault="00FB2435" w:rsidP="00FB2435">
      <w:pPr>
        <w:pStyle w:val="Prrafodelista"/>
        <w:numPr>
          <w:ilvl w:val="0"/>
          <w:numId w:val="32"/>
        </w:numPr>
        <w:jc w:val="both"/>
        <w:rPr>
          <w:lang w:val="es-ES"/>
        </w:rPr>
      </w:pPr>
      <w:r w:rsidRPr="002B5AEB">
        <w:rPr>
          <w:lang w:val="es-ES"/>
        </w:rPr>
        <w:lastRenderedPageBreak/>
        <w:t>El 19 de mayo. Se realiza una reunión de trabajo con la viceministra titular del MINAET, Ing. Ana Lorena Guevara Fernández, la cual reitera el pleno compromiso del despacho ministerial del MINAET en apoyar el proceso. Manifiesta su compromiso personal en acompañar el mismo, pues lo valora como una oportunidad que hay que aprovechar y consolidar en el corto plazo.</w:t>
      </w:r>
    </w:p>
    <w:p w:rsidR="00FB2435" w:rsidRPr="002B5AEB" w:rsidRDefault="00FB2435" w:rsidP="00FB2435">
      <w:pPr>
        <w:pStyle w:val="Prrafodelista"/>
        <w:numPr>
          <w:ilvl w:val="0"/>
          <w:numId w:val="32"/>
        </w:numPr>
        <w:jc w:val="both"/>
        <w:rPr>
          <w:lang w:val="es-ES"/>
        </w:rPr>
      </w:pPr>
      <w:r w:rsidRPr="002B5AEB">
        <w:rPr>
          <w:lang w:val="es-ES"/>
        </w:rPr>
        <w:t xml:space="preserve">El 23 de mayo. Se realiza reunión con la </w:t>
      </w:r>
      <w:proofErr w:type="spellStart"/>
      <w:r w:rsidRPr="002B5AEB">
        <w:rPr>
          <w:lang w:val="es-ES"/>
        </w:rPr>
        <w:t>Msc.</w:t>
      </w:r>
      <w:proofErr w:type="spellEnd"/>
      <w:r w:rsidRPr="002B5AEB">
        <w:rPr>
          <w:lang w:val="es-ES"/>
        </w:rPr>
        <w:t xml:space="preserve"> Gloria Abraham, Ministra de Agricultura y Ganadería, la cual indica su pleno respaldo a la iniciativa.</w:t>
      </w:r>
    </w:p>
    <w:p w:rsidR="00FB2435" w:rsidRPr="002B5AEB" w:rsidRDefault="00FB2435" w:rsidP="00FB2435">
      <w:pPr>
        <w:jc w:val="both"/>
        <w:rPr>
          <w:lang w:val="es-ES"/>
        </w:rPr>
      </w:pPr>
    </w:p>
    <w:p w:rsidR="00FB2435" w:rsidRPr="002B5AEB" w:rsidRDefault="00FB2435" w:rsidP="00FB2435">
      <w:pPr>
        <w:jc w:val="both"/>
        <w:rPr>
          <w:lang w:val="es-ES"/>
        </w:rPr>
      </w:pPr>
      <w:r w:rsidRPr="002B5AEB">
        <w:rPr>
          <w:lang w:val="es-ES"/>
        </w:rPr>
        <w:t>JUNIO</w:t>
      </w:r>
    </w:p>
    <w:p w:rsidR="00FB2435" w:rsidRPr="002B5AEB" w:rsidRDefault="00FB2435" w:rsidP="00FB2435">
      <w:pPr>
        <w:pStyle w:val="Prrafodelista"/>
        <w:numPr>
          <w:ilvl w:val="0"/>
          <w:numId w:val="32"/>
        </w:numPr>
        <w:jc w:val="both"/>
        <w:rPr>
          <w:lang w:val="es-ES"/>
        </w:rPr>
      </w:pPr>
      <w:r w:rsidRPr="002B5AEB">
        <w:rPr>
          <w:lang w:val="es-ES"/>
        </w:rPr>
        <w:t xml:space="preserve">Se contacta al director del programa PROMES (Promoviendo Mercados Sostenibles) de la AECID, Dr. </w:t>
      </w:r>
      <w:proofErr w:type="spellStart"/>
      <w:r w:rsidRPr="002B5AEB">
        <w:rPr>
          <w:lang w:val="es-ES"/>
        </w:rPr>
        <w:t>Irmino</w:t>
      </w:r>
      <w:proofErr w:type="spellEnd"/>
      <w:r w:rsidRPr="002B5AEB">
        <w:rPr>
          <w:lang w:val="es-ES"/>
        </w:rPr>
        <w:t xml:space="preserve"> Perera, quien expresa su apoyo a la iniciativa.</w:t>
      </w:r>
    </w:p>
    <w:p w:rsidR="00FB2435" w:rsidRPr="002B5AEB" w:rsidRDefault="00FB2435" w:rsidP="00FB2435">
      <w:pPr>
        <w:pStyle w:val="Prrafodelista"/>
        <w:numPr>
          <w:ilvl w:val="0"/>
          <w:numId w:val="32"/>
        </w:numPr>
        <w:jc w:val="both"/>
        <w:rPr>
          <w:lang w:val="es-ES"/>
        </w:rPr>
      </w:pPr>
      <w:r w:rsidRPr="002B5AEB">
        <w:rPr>
          <w:lang w:val="es-ES"/>
        </w:rPr>
        <w:t>El 10 de junio. El director ejecutivo del IIDH, Dr. Roberto Cuéllar, informa del interés de la oficina del PNUD para Costa Rica en apoyar la iniciativa. Se contacta con el despacho de la señora Luisa Carvalho, Representante Residente del PNUD en el país, donde se indica el interés de iniciar un proceso de contacto para valorar el tipo de apoyo que se puede brindar al proceso. Se les envía la información respectiva y se inicia el proceso de coordinación.</w:t>
      </w:r>
    </w:p>
    <w:p w:rsidR="00FB2435" w:rsidRPr="002B5AEB" w:rsidRDefault="00FB2435" w:rsidP="00FB2435">
      <w:pPr>
        <w:pStyle w:val="Prrafodelista"/>
        <w:numPr>
          <w:ilvl w:val="0"/>
          <w:numId w:val="32"/>
        </w:numPr>
        <w:jc w:val="both"/>
        <w:rPr>
          <w:lang w:val="es-ES"/>
        </w:rPr>
      </w:pPr>
      <w:r w:rsidRPr="002B5AEB">
        <w:rPr>
          <w:lang w:val="es-ES"/>
        </w:rPr>
        <w:t xml:space="preserve">El 16 junio. El Programa de Regionalización Interuniversitaria del CONARE inicia el proceso para apoyar la construcción de un catastro digital para los tres cantones. </w:t>
      </w:r>
    </w:p>
    <w:p w:rsidR="00FB2435" w:rsidRPr="002B5AEB" w:rsidRDefault="00FB2435" w:rsidP="00FB2435">
      <w:pPr>
        <w:pStyle w:val="Prrafodelista"/>
        <w:numPr>
          <w:ilvl w:val="0"/>
          <w:numId w:val="32"/>
        </w:numPr>
        <w:jc w:val="both"/>
        <w:rPr>
          <w:lang w:val="es-ES"/>
        </w:rPr>
      </w:pPr>
      <w:r w:rsidRPr="002B5AEB">
        <w:rPr>
          <w:lang w:val="es-ES"/>
        </w:rPr>
        <w:t xml:space="preserve">El 20 de junio. Se realiza reunión con el Viceministro de Justicia y Paz, quien manifiesta su interés en incorporar el componente de seguridad ciudadana en el proceso de planificación que las autoridades locales impulsan en la Zona Norte-Norte. </w:t>
      </w:r>
    </w:p>
    <w:p w:rsidR="00FB2435" w:rsidRPr="002B5AEB" w:rsidRDefault="00FB2435" w:rsidP="00FB2435">
      <w:pPr>
        <w:jc w:val="both"/>
        <w:rPr>
          <w:lang w:val="es-ES"/>
        </w:rPr>
      </w:pPr>
    </w:p>
    <w:p w:rsidR="00FB2435" w:rsidRPr="002B5AEB" w:rsidRDefault="00FB2435" w:rsidP="00FB2435">
      <w:pPr>
        <w:jc w:val="both"/>
        <w:rPr>
          <w:lang w:val="es-ES"/>
        </w:rPr>
      </w:pPr>
    </w:p>
    <w:p w:rsidR="00FB2435" w:rsidRPr="002B5AEB" w:rsidRDefault="00FB2435" w:rsidP="00FB2435">
      <w:pPr>
        <w:jc w:val="both"/>
        <w:rPr>
          <w:lang w:val="es-ES"/>
        </w:rPr>
      </w:pPr>
      <w:r w:rsidRPr="002B5AEB">
        <w:rPr>
          <w:lang w:val="es-ES"/>
        </w:rPr>
        <w:t>JULIO</w:t>
      </w:r>
    </w:p>
    <w:p w:rsidR="00FB2435" w:rsidRPr="002B5AEB" w:rsidRDefault="00FB2435" w:rsidP="00FB2435">
      <w:pPr>
        <w:pStyle w:val="Prrafodelista"/>
        <w:numPr>
          <w:ilvl w:val="0"/>
          <w:numId w:val="32"/>
        </w:numPr>
        <w:jc w:val="both"/>
        <w:rPr>
          <w:lang w:val="es-ES"/>
        </w:rPr>
      </w:pPr>
      <w:r w:rsidRPr="002B5AEB">
        <w:rPr>
          <w:lang w:val="es-ES"/>
        </w:rPr>
        <w:t xml:space="preserve">Encuentro Nacional de Alcaldes con el Instituto de Desarrollo Agrario.  Posición de apoyo al proceso de parte del presidente ejecutivo, Lic. Rolando González, quien manifiesta - además - la decisión institucional de concentrar acciones en la Zona Norte-Norte como una de las zonas piloto dentro del proceso de la Estrategia Centroamericana para el Desarrollo Rural Territorial (ECADERT). </w:t>
      </w:r>
    </w:p>
    <w:p w:rsidR="00FB2435" w:rsidRPr="002B5AEB" w:rsidRDefault="00FB2435" w:rsidP="00FB2435">
      <w:pPr>
        <w:jc w:val="both"/>
        <w:rPr>
          <w:lang w:val="es-ES"/>
        </w:rPr>
      </w:pPr>
      <w:r w:rsidRPr="002B5AEB">
        <w:rPr>
          <w:lang w:val="es-ES"/>
        </w:rPr>
        <w:t xml:space="preserve"> </w:t>
      </w:r>
    </w:p>
    <w:p w:rsidR="00FB2435" w:rsidRPr="002B5AEB" w:rsidRDefault="00FB2435" w:rsidP="00FB2435">
      <w:pPr>
        <w:jc w:val="both"/>
        <w:rPr>
          <w:lang w:val="es-ES"/>
        </w:rPr>
      </w:pPr>
      <w:r w:rsidRPr="002B5AEB">
        <w:rPr>
          <w:lang w:val="es-ES"/>
        </w:rPr>
        <w:t>AGOSTO</w:t>
      </w:r>
    </w:p>
    <w:p w:rsidR="00FB2435" w:rsidRPr="002B5AEB" w:rsidRDefault="00FB2435" w:rsidP="00FB2435">
      <w:pPr>
        <w:pStyle w:val="Prrafodelista"/>
        <w:numPr>
          <w:ilvl w:val="0"/>
          <w:numId w:val="32"/>
        </w:numPr>
        <w:jc w:val="both"/>
        <w:rPr>
          <w:lang w:val="es-ES"/>
        </w:rPr>
      </w:pPr>
      <w:r w:rsidRPr="002B5AEB">
        <w:rPr>
          <w:lang w:val="es-ES"/>
        </w:rPr>
        <w:t>El 13 de agosto. Se realiza visita de la Secretaria de Estado para Cooperación Internacional de España a la Zona Norte-Norte, acompañada por la Embajadora de España. Manifestación de interés en apoyar el proceso desde la Oficina Técnica de Cooperación (OTC) de la AECID en Costa Rica.</w:t>
      </w:r>
    </w:p>
    <w:p w:rsidR="00FB2435" w:rsidRPr="002B5AEB" w:rsidRDefault="00FB2435" w:rsidP="00FB2435">
      <w:pPr>
        <w:pStyle w:val="Prrafodelista"/>
        <w:numPr>
          <w:ilvl w:val="0"/>
          <w:numId w:val="32"/>
        </w:numPr>
        <w:jc w:val="both"/>
        <w:rPr>
          <w:lang w:val="es-ES"/>
        </w:rPr>
      </w:pPr>
      <w:r w:rsidRPr="002B5AEB">
        <w:rPr>
          <w:lang w:val="es-ES"/>
        </w:rPr>
        <w:t xml:space="preserve">El 19 de agosto se realiza reunión de coordinación con la Dra. </w:t>
      </w:r>
      <w:proofErr w:type="spellStart"/>
      <w:r w:rsidRPr="002B5AEB">
        <w:rPr>
          <w:lang w:val="es-ES"/>
        </w:rPr>
        <w:t>Grethel</w:t>
      </w:r>
      <w:proofErr w:type="spellEnd"/>
      <w:r w:rsidRPr="002B5AEB">
        <w:rPr>
          <w:lang w:val="es-ES"/>
        </w:rPr>
        <w:t xml:space="preserve"> Aguilar, directora para Mesoamérica de la UICN, con quien se ha convenido el apoyo puntual del personal técnico de la institución para la fase de trabajo de campo del proceso de planificación estratégica.</w:t>
      </w:r>
    </w:p>
    <w:p w:rsidR="00FB2435" w:rsidRPr="002B5AEB" w:rsidRDefault="00FB2435" w:rsidP="00FB2435">
      <w:pPr>
        <w:pStyle w:val="Prrafodelista"/>
        <w:numPr>
          <w:ilvl w:val="0"/>
          <w:numId w:val="32"/>
        </w:numPr>
        <w:jc w:val="both"/>
        <w:rPr>
          <w:lang w:val="es-ES"/>
        </w:rPr>
      </w:pPr>
      <w:r w:rsidRPr="002B5AEB">
        <w:rPr>
          <w:lang w:val="es-ES"/>
        </w:rPr>
        <w:t>El 25 de agosto. Se realiza, en la sede de la FGLFN, una reunión con el director regional de MIDEPLAN y su equipo, para precisar la coordinación interinstitucional entre MIDEPLAN y las alcaldías de la Zona Norte-Norte dentro del proceso de construcción de los planes de desarrollo en la Zona Norte-</w:t>
      </w:r>
      <w:proofErr w:type="spellStart"/>
      <w:r w:rsidRPr="002B5AEB">
        <w:rPr>
          <w:lang w:val="es-ES"/>
        </w:rPr>
        <w:t>Nort</w:t>
      </w:r>
      <w:proofErr w:type="spellEnd"/>
    </w:p>
    <w:p w:rsidR="00FB2435" w:rsidRPr="002B5AEB" w:rsidRDefault="00FB2435" w:rsidP="00FB2435">
      <w:pPr>
        <w:jc w:val="both"/>
        <w:rPr>
          <w:lang w:val="es-ES"/>
        </w:rPr>
      </w:pPr>
    </w:p>
    <w:p w:rsidR="0093178A" w:rsidRDefault="0093178A">
      <w:pPr>
        <w:rPr>
          <w:lang w:val="es-ES"/>
        </w:rPr>
      </w:pPr>
      <w:r>
        <w:rPr>
          <w:lang w:val="es-ES"/>
        </w:rPr>
        <w:br w:type="page"/>
      </w:r>
    </w:p>
    <w:p w:rsidR="00FB2435" w:rsidRPr="002B5AEB" w:rsidRDefault="00FB2435" w:rsidP="00FB2435">
      <w:pPr>
        <w:jc w:val="both"/>
        <w:rPr>
          <w:lang w:val="es-ES"/>
        </w:rPr>
      </w:pPr>
      <w:r w:rsidRPr="002B5AEB">
        <w:rPr>
          <w:lang w:val="es-ES"/>
        </w:rPr>
        <w:lastRenderedPageBreak/>
        <w:t>SETIEMBRE</w:t>
      </w:r>
    </w:p>
    <w:p w:rsidR="00FB2435" w:rsidRPr="002B5AEB" w:rsidRDefault="00FB2435" w:rsidP="00FB2435">
      <w:pPr>
        <w:pStyle w:val="Prrafodelista"/>
        <w:numPr>
          <w:ilvl w:val="0"/>
          <w:numId w:val="32"/>
        </w:numPr>
        <w:jc w:val="both"/>
        <w:rPr>
          <w:lang w:val="es-ES"/>
        </w:rPr>
      </w:pPr>
      <w:r w:rsidRPr="002B5AEB">
        <w:rPr>
          <w:lang w:val="es-ES"/>
        </w:rPr>
        <w:t>El 1 de setiembre. Se realiza reunión con la Lic. Karen Porras, directora ejecutiva de la Unión Nacional de Gobiernos Locales (UNGL) y el Lic. Mario Corrales, responsable de planificación estratégica de la UNGL, en la cual se precisa el apoyo de esta entidad al proceso.</w:t>
      </w:r>
    </w:p>
    <w:p w:rsidR="00FB2435" w:rsidRPr="002B5AEB" w:rsidRDefault="00FB2435" w:rsidP="00FB2435">
      <w:pPr>
        <w:pStyle w:val="Prrafodelista"/>
        <w:numPr>
          <w:ilvl w:val="0"/>
          <w:numId w:val="32"/>
        </w:numPr>
        <w:jc w:val="both"/>
        <w:rPr>
          <w:lang w:val="es-ES"/>
        </w:rPr>
      </w:pPr>
      <w:r w:rsidRPr="002B5AEB">
        <w:rPr>
          <w:lang w:val="es-ES"/>
        </w:rPr>
        <w:t>El 2 setiembre. Se realiza encuentro con la Ministra de Planificación, Dra. Laura Alfaro, para seguimiento del proceso.</w:t>
      </w:r>
    </w:p>
    <w:p w:rsidR="00FB2435" w:rsidRPr="002B5AEB" w:rsidRDefault="00FB2435" w:rsidP="00FB2435">
      <w:pPr>
        <w:pStyle w:val="Prrafodelista"/>
        <w:numPr>
          <w:ilvl w:val="0"/>
          <w:numId w:val="32"/>
        </w:numPr>
        <w:jc w:val="both"/>
        <w:rPr>
          <w:lang w:val="es-ES"/>
        </w:rPr>
      </w:pPr>
      <w:r w:rsidRPr="002B5AEB">
        <w:rPr>
          <w:lang w:val="es-ES"/>
        </w:rPr>
        <w:t xml:space="preserve">El 19 de setiembre. Se realiza una sesión de trabajo con la Viceministra de Ambiente, para dar seguimiento al proceso, en especial para concretar el apoyo del Primer Vicepresidente de la República, </w:t>
      </w:r>
      <w:proofErr w:type="spellStart"/>
      <w:r w:rsidRPr="002B5AEB">
        <w:rPr>
          <w:lang w:val="es-ES"/>
        </w:rPr>
        <w:t>Alfio</w:t>
      </w:r>
      <w:proofErr w:type="spellEnd"/>
      <w:r w:rsidRPr="002B5AEB">
        <w:rPr>
          <w:lang w:val="es-ES"/>
        </w:rPr>
        <w:t xml:space="preserve"> </w:t>
      </w:r>
      <w:proofErr w:type="spellStart"/>
      <w:r w:rsidRPr="002B5AEB">
        <w:rPr>
          <w:lang w:val="es-ES"/>
        </w:rPr>
        <w:t>Piva</w:t>
      </w:r>
      <w:proofErr w:type="spellEnd"/>
      <w:r w:rsidRPr="002B5AEB">
        <w:rPr>
          <w:lang w:val="es-ES"/>
        </w:rPr>
        <w:t>, al proceso, en el marco de una gira de trabajo a la Zona Norte-Norte.</w:t>
      </w:r>
    </w:p>
    <w:p w:rsidR="00FB2435" w:rsidRPr="002B5AEB" w:rsidRDefault="00FB2435" w:rsidP="00FB2435">
      <w:pPr>
        <w:jc w:val="both"/>
        <w:rPr>
          <w:lang w:val="es-ES"/>
        </w:rPr>
      </w:pPr>
    </w:p>
    <w:p w:rsidR="00FB2435" w:rsidRPr="002B5AEB" w:rsidRDefault="00FB2435" w:rsidP="00FB2435">
      <w:pPr>
        <w:jc w:val="both"/>
        <w:rPr>
          <w:b/>
          <w:u w:val="single"/>
          <w:lang w:val="es-ES"/>
        </w:rPr>
      </w:pPr>
      <w:r w:rsidRPr="002B5AEB">
        <w:rPr>
          <w:b/>
          <w:u w:val="single"/>
          <w:lang w:val="es-ES"/>
        </w:rPr>
        <w:t>PRINCIPALES PRODUCTOS FINALES ESPERADOS DEL PROCESO</w:t>
      </w:r>
    </w:p>
    <w:p w:rsidR="00FB2435" w:rsidRPr="002B5AEB" w:rsidRDefault="00FB2435" w:rsidP="00FB2435">
      <w:pPr>
        <w:jc w:val="both"/>
        <w:rPr>
          <w:b/>
          <w:u w:val="single"/>
          <w:lang w:val="es-ES"/>
        </w:rPr>
      </w:pPr>
    </w:p>
    <w:p w:rsidR="00FB2435" w:rsidRPr="002B5AEB" w:rsidRDefault="00FB2435" w:rsidP="00FB2435">
      <w:pPr>
        <w:jc w:val="both"/>
        <w:rPr>
          <w:lang w:val="es-ES"/>
        </w:rPr>
      </w:pPr>
      <w:r w:rsidRPr="002B5AEB">
        <w:rPr>
          <w:lang w:val="es-ES"/>
        </w:rPr>
        <w:t>Los siguientes son los principales productos definidos por las autoridades locales, que se esperan de este proceso:</w:t>
      </w:r>
    </w:p>
    <w:p w:rsidR="00FB2435" w:rsidRPr="002B5AEB" w:rsidRDefault="00FB2435" w:rsidP="00FB2435">
      <w:pPr>
        <w:jc w:val="both"/>
        <w:rPr>
          <w:lang w:val="es-ES"/>
        </w:rPr>
      </w:pPr>
    </w:p>
    <w:p w:rsidR="00FB2435" w:rsidRPr="002B5AEB" w:rsidRDefault="00FB2435" w:rsidP="00FB2435">
      <w:pPr>
        <w:numPr>
          <w:ilvl w:val="0"/>
          <w:numId w:val="31"/>
        </w:numPr>
        <w:jc w:val="both"/>
        <w:rPr>
          <w:lang w:val="es-ES"/>
        </w:rPr>
      </w:pPr>
      <w:r w:rsidRPr="002B5AEB">
        <w:rPr>
          <w:lang w:val="es-ES"/>
        </w:rPr>
        <w:t>Visión Conjunta de Desarrollo</w:t>
      </w:r>
    </w:p>
    <w:p w:rsidR="00FB2435" w:rsidRPr="002B5AEB" w:rsidRDefault="00FB2435" w:rsidP="00FB2435">
      <w:pPr>
        <w:numPr>
          <w:ilvl w:val="0"/>
          <w:numId w:val="31"/>
        </w:numPr>
        <w:jc w:val="both"/>
        <w:rPr>
          <w:lang w:val="es-ES"/>
        </w:rPr>
      </w:pPr>
      <w:r w:rsidRPr="002B5AEB">
        <w:rPr>
          <w:lang w:val="es-ES"/>
        </w:rPr>
        <w:t>Plan Estratégico Regional Sustentable de Desarrollo</w:t>
      </w:r>
    </w:p>
    <w:p w:rsidR="00FB2435" w:rsidRPr="002B5AEB" w:rsidRDefault="00FB2435" w:rsidP="00FB2435">
      <w:pPr>
        <w:numPr>
          <w:ilvl w:val="0"/>
          <w:numId w:val="31"/>
        </w:numPr>
        <w:jc w:val="both"/>
        <w:rPr>
          <w:lang w:val="es-ES"/>
        </w:rPr>
      </w:pPr>
      <w:r w:rsidRPr="002B5AEB">
        <w:rPr>
          <w:lang w:val="es-ES"/>
        </w:rPr>
        <w:t>Plan de Desarrollo Regional (Programas y proyectos)</w:t>
      </w:r>
    </w:p>
    <w:p w:rsidR="00FB2435" w:rsidRPr="002B5AEB" w:rsidRDefault="00FB2435" w:rsidP="00FB2435">
      <w:pPr>
        <w:numPr>
          <w:ilvl w:val="0"/>
          <w:numId w:val="31"/>
        </w:numPr>
        <w:jc w:val="both"/>
        <w:rPr>
          <w:lang w:val="es-ES"/>
        </w:rPr>
      </w:pPr>
      <w:r w:rsidRPr="002B5AEB">
        <w:rPr>
          <w:lang w:val="es-ES"/>
        </w:rPr>
        <w:t>Planes Estratégicos Sustentables Cantonales de Desarrollo</w:t>
      </w:r>
    </w:p>
    <w:p w:rsidR="00FB2435" w:rsidRPr="002B5AEB" w:rsidRDefault="00FB2435" w:rsidP="00FB2435">
      <w:pPr>
        <w:numPr>
          <w:ilvl w:val="0"/>
          <w:numId w:val="31"/>
        </w:numPr>
        <w:jc w:val="both"/>
        <w:rPr>
          <w:lang w:val="es-ES"/>
        </w:rPr>
      </w:pPr>
      <w:r w:rsidRPr="002B5AEB">
        <w:rPr>
          <w:lang w:val="es-ES"/>
        </w:rPr>
        <w:t xml:space="preserve">Programas y proyectos de </w:t>
      </w:r>
      <w:proofErr w:type="spellStart"/>
      <w:r w:rsidRPr="002B5AEB">
        <w:rPr>
          <w:lang w:val="es-ES"/>
        </w:rPr>
        <w:t>ONG´s</w:t>
      </w:r>
      <w:proofErr w:type="spellEnd"/>
      <w:r w:rsidRPr="002B5AEB">
        <w:rPr>
          <w:lang w:val="es-ES"/>
        </w:rPr>
        <w:t xml:space="preserve"> y sector privado ordenados con respecto a los   planes municipales de desarrollo.</w:t>
      </w:r>
    </w:p>
    <w:p w:rsidR="00FB2435" w:rsidRPr="002B5AEB" w:rsidRDefault="00FB2435" w:rsidP="00FB2435">
      <w:pPr>
        <w:numPr>
          <w:ilvl w:val="0"/>
          <w:numId w:val="31"/>
        </w:numPr>
        <w:jc w:val="both"/>
        <w:rPr>
          <w:lang w:val="es-ES"/>
        </w:rPr>
      </w:pPr>
      <w:r w:rsidRPr="002B5AEB">
        <w:rPr>
          <w:lang w:val="es-ES"/>
        </w:rPr>
        <w:t>Federación de Gobiernos Locales Fronterizos con Nicaragua, fortalecida como mecanismo de integración zonal.</w:t>
      </w:r>
    </w:p>
    <w:p w:rsidR="00FB2435" w:rsidRPr="002B5AEB" w:rsidRDefault="00FB2435" w:rsidP="00FB2435">
      <w:pPr>
        <w:jc w:val="both"/>
        <w:rPr>
          <w:lang w:val="es-ES"/>
        </w:rPr>
      </w:pPr>
      <w:r w:rsidRPr="002B5AEB">
        <w:rPr>
          <w:lang w:val="es-ES"/>
        </w:rPr>
        <w:t>NOTA: La comisión técnica del proceso ha realizado, en este lapso de tiempo, al menos dos reuniones por mes.</w:t>
      </w:r>
    </w:p>
    <w:p w:rsidR="00FB2435" w:rsidRPr="002B5AEB" w:rsidRDefault="00FB2435" w:rsidP="00FB2435">
      <w:pPr>
        <w:jc w:val="both"/>
        <w:rPr>
          <w:b/>
          <w:u w:val="single"/>
          <w:lang w:val="es-ES"/>
        </w:rPr>
      </w:pPr>
    </w:p>
    <w:p w:rsidR="00FB2435" w:rsidRPr="002B5AEB" w:rsidRDefault="00FB2435" w:rsidP="00FB2435">
      <w:pPr>
        <w:jc w:val="both"/>
        <w:rPr>
          <w:b/>
          <w:u w:val="single"/>
          <w:lang w:val="es-ES"/>
        </w:rPr>
      </w:pPr>
      <w:r w:rsidRPr="002B5AEB">
        <w:rPr>
          <w:b/>
          <w:u w:val="single"/>
          <w:lang w:val="es-ES"/>
        </w:rPr>
        <w:t>BALANCE DEL PROCESO</w:t>
      </w:r>
    </w:p>
    <w:p w:rsidR="00FB2435" w:rsidRPr="002B5AEB" w:rsidRDefault="00FB2435" w:rsidP="00FB2435">
      <w:pPr>
        <w:jc w:val="both"/>
        <w:rPr>
          <w:b/>
          <w:u w:val="single"/>
          <w:lang w:val="es-ES"/>
        </w:rPr>
      </w:pPr>
    </w:p>
    <w:p w:rsidR="00FB2435" w:rsidRPr="002B5AEB" w:rsidRDefault="00FB2435" w:rsidP="00FB2435">
      <w:pPr>
        <w:jc w:val="both"/>
        <w:rPr>
          <w:bCs/>
          <w:lang w:val="es-ES"/>
        </w:rPr>
      </w:pPr>
      <w:r w:rsidRPr="002B5AEB">
        <w:rPr>
          <w:bCs/>
          <w:lang w:val="es-ES"/>
        </w:rPr>
        <w:t xml:space="preserve">En el nivel político, el principal resultado del proceso consiste en que las autoridades locales de las alcaldías de </w:t>
      </w:r>
      <w:proofErr w:type="spellStart"/>
      <w:r w:rsidRPr="002B5AEB">
        <w:rPr>
          <w:bCs/>
          <w:lang w:val="es-ES"/>
        </w:rPr>
        <w:t>Upala</w:t>
      </w:r>
      <w:proofErr w:type="spellEnd"/>
      <w:r w:rsidRPr="002B5AEB">
        <w:rPr>
          <w:bCs/>
          <w:lang w:val="es-ES"/>
        </w:rPr>
        <w:t>, Los Chiles y Guatuso, han avanzado hacia un replanteamiento del trabajo que históricamente  han realizado estas municipalidades, el cual ha estado siempre ligado hacia la atención prioritaria de la infraestructura básica de desarrollo.</w:t>
      </w:r>
    </w:p>
    <w:p w:rsidR="00FB2435" w:rsidRPr="002B5AEB" w:rsidRDefault="00FB2435" w:rsidP="00FB2435">
      <w:pPr>
        <w:jc w:val="both"/>
        <w:rPr>
          <w:bCs/>
          <w:lang w:val="es-ES"/>
        </w:rPr>
      </w:pPr>
      <w:r w:rsidRPr="002B5AEB">
        <w:rPr>
          <w:bCs/>
          <w:lang w:val="es-ES"/>
        </w:rPr>
        <w:t>Tienen claro que estos servicios, además de brindarse de forma deficitaria, han restringido la posibilidad de que estas municipalidades trasciendan esa función tradicional, y asuman su verdadero rol de autoridades y gestoras de plataformas sustentables de desarrollo local.</w:t>
      </w:r>
    </w:p>
    <w:p w:rsidR="00FB2435" w:rsidRPr="002B5AEB" w:rsidRDefault="00FB2435" w:rsidP="00FB2435">
      <w:pPr>
        <w:jc w:val="both"/>
        <w:rPr>
          <w:lang w:val="es-ES"/>
        </w:rPr>
      </w:pPr>
      <w:r w:rsidRPr="002B5AEB">
        <w:rPr>
          <w:bCs/>
          <w:lang w:val="es-ES"/>
        </w:rPr>
        <w:t>Han definido una decisión política de asumirse plenamente como autoridades de desarrollo de sus cantones. Y, en esa perspectiva, construir -de la manera más altamente participativa posible- una agenda estratégica de desarrollo conjunta de los tres cantones, asumidos como Territorio Norte-Norte, donde se asuman las variables fundamentales del desarrollo: ambiente, producción, cultura, educación, el campo social, fortalecimiento municipal, con enfoque binacional e inclusivo, entre otros elementos.</w:t>
      </w:r>
    </w:p>
    <w:p w:rsidR="00FB2435" w:rsidRPr="002B5AEB" w:rsidRDefault="00FB2435" w:rsidP="00FB2435">
      <w:pPr>
        <w:jc w:val="both"/>
        <w:rPr>
          <w:lang w:val="es-ES"/>
        </w:rPr>
      </w:pPr>
      <w:r w:rsidRPr="002B5AEB">
        <w:rPr>
          <w:lang w:val="es-ES"/>
        </w:rPr>
        <w:t xml:space="preserve">Además, manejan la información de que en esta región existe una gran presencia institucional del sector público, y que </w:t>
      </w:r>
      <w:r w:rsidRPr="002B5AEB">
        <w:rPr>
          <w:lang w:val="es-MX"/>
        </w:rPr>
        <w:t>también</w:t>
      </w:r>
      <w:r w:rsidRPr="002B5AEB">
        <w:rPr>
          <w:lang w:val="es-ES"/>
        </w:rPr>
        <w:t xml:space="preserve">, intervienen importantes programas y </w:t>
      </w:r>
      <w:r w:rsidRPr="002B5AEB">
        <w:rPr>
          <w:lang w:val="es-ES"/>
        </w:rPr>
        <w:lastRenderedPageBreak/>
        <w:t>proyectos de la cooperación internacional, mismos que representan una cuantiosa suma de recursos financieros que se invierten en la zona.</w:t>
      </w:r>
    </w:p>
    <w:p w:rsidR="00FB2435" w:rsidRPr="002B5AEB" w:rsidRDefault="00FB2435" w:rsidP="00FB2435">
      <w:pPr>
        <w:jc w:val="both"/>
        <w:rPr>
          <w:lang w:val="es-ES"/>
        </w:rPr>
      </w:pPr>
      <w:r w:rsidRPr="002B5AEB">
        <w:rPr>
          <w:lang w:val="es-ES"/>
        </w:rPr>
        <w:t xml:space="preserve">Sin embargo, tienen plena conciencia de que este aparato institucional y de cooperación, operan de manera fragmentada-desarticulada, en muchos casos con duplicidad de acciones, y orientados desde una oferta meramente institucional.  </w:t>
      </w:r>
    </w:p>
    <w:p w:rsidR="00FB2435" w:rsidRPr="002B5AEB" w:rsidRDefault="00FB2435" w:rsidP="00FB2435">
      <w:pPr>
        <w:jc w:val="both"/>
        <w:rPr>
          <w:lang w:val="es-ES"/>
        </w:rPr>
      </w:pPr>
      <w:r w:rsidRPr="002B5AEB">
        <w:rPr>
          <w:lang w:val="es-ES"/>
        </w:rPr>
        <w:t>Y de que la inversión pública, de cooperación internacional y no gubernamental, así como privada,  no han logrado transformar cualitativamente el desarrollo de la región, porque:</w:t>
      </w:r>
    </w:p>
    <w:p w:rsidR="00FB2435" w:rsidRPr="002B5AEB" w:rsidRDefault="00FB2435" w:rsidP="00FB2435">
      <w:pPr>
        <w:numPr>
          <w:ilvl w:val="0"/>
          <w:numId w:val="29"/>
        </w:numPr>
        <w:jc w:val="both"/>
        <w:rPr>
          <w:bCs/>
          <w:lang w:val="es-ES"/>
        </w:rPr>
      </w:pPr>
      <w:r w:rsidRPr="002B5AEB">
        <w:rPr>
          <w:bCs/>
          <w:lang w:val="es-ES"/>
        </w:rPr>
        <w:t>Sus contenidos se definen fuera del territorio.</w:t>
      </w:r>
    </w:p>
    <w:p w:rsidR="00FB2435" w:rsidRPr="002B5AEB" w:rsidRDefault="00FB2435" w:rsidP="00FB2435">
      <w:pPr>
        <w:numPr>
          <w:ilvl w:val="0"/>
          <w:numId w:val="29"/>
        </w:numPr>
        <w:jc w:val="both"/>
        <w:rPr>
          <w:bCs/>
          <w:lang w:val="es-ES"/>
        </w:rPr>
      </w:pPr>
      <w:r w:rsidRPr="002B5AEB">
        <w:rPr>
          <w:bCs/>
          <w:lang w:val="es-ES"/>
        </w:rPr>
        <w:t>La  participación social en su definición es tangencial.</w:t>
      </w:r>
    </w:p>
    <w:p w:rsidR="00FB2435" w:rsidRPr="002B5AEB" w:rsidRDefault="00FB2435" w:rsidP="00FB2435">
      <w:pPr>
        <w:numPr>
          <w:ilvl w:val="0"/>
          <w:numId w:val="29"/>
        </w:numPr>
        <w:jc w:val="both"/>
        <w:rPr>
          <w:bCs/>
          <w:lang w:val="es-ES"/>
        </w:rPr>
      </w:pPr>
      <w:r w:rsidRPr="002B5AEB">
        <w:rPr>
          <w:bCs/>
          <w:lang w:val="es-ES"/>
        </w:rPr>
        <w:t>En su ejecución los actores locales son meros beneficiarios, no actores responsables dentro de los programas y proyectos.</w:t>
      </w:r>
    </w:p>
    <w:p w:rsidR="00FB2435" w:rsidRPr="002B5AEB" w:rsidRDefault="00FB2435" w:rsidP="00FB2435">
      <w:pPr>
        <w:numPr>
          <w:ilvl w:val="0"/>
          <w:numId w:val="29"/>
        </w:numPr>
        <w:jc w:val="both"/>
        <w:rPr>
          <w:bCs/>
          <w:lang w:val="es-ES"/>
        </w:rPr>
      </w:pPr>
      <w:r w:rsidRPr="002B5AEB">
        <w:rPr>
          <w:bCs/>
          <w:lang w:val="es-ES"/>
        </w:rPr>
        <w:t>Estos programas y proyectos agotan la capacidad de los líderes locales porque cada uno define su propio mecanismo de participación social.</w:t>
      </w:r>
    </w:p>
    <w:p w:rsidR="00FB2435" w:rsidRPr="002B5AEB" w:rsidRDefault="00FB2435" w:rsidP="00FB2435">
      <w:pPr>
        <w:numPr>
          <w:ilvl w:val="0"/>
          <w:numId w:val="28"/>
        </w:numPr>
        <w:jc w:val="both"/>
        <w:rPr>
          <w:bCs/>
          <w:lang w:val="es-ES"/>
        </w:rPr>
      </w:pPr>
      <w:r w:rsidRPr="002B5AEB">
        <w:rPr>
          <w:bCs/>
          <w:lang w:val="es-ES"/>
        </w:rPr>
        <w:t>Estos programas y proyectos irrespetan e ignoran los acumulados sociales, culturales y organizativos generados en los territorios.</w:t>
      </w:r>
    </w:p>
    <w:p w:rsidR="00FB2435" w:rsidRPr="002B5AEB" w:rsidRDefault="00FB2435" w:rsidP="00FB2435">
      <w:pPr>
        <w:numPr>
          <w:ilvl w:val="0"/>
          <w:numId w:val="28"/>
        </w:numPr>
        <w:jc w:val="both"/>
        <w:rPr>
          <w:bCs/>
          <w:lang w:val="es-ES"/>
        </w:rPr>
      </w:pPr>
      <w:r w:rsidRPr="002B5AEB">
        <w:rPr>
          <w:bCs/>
          <w:lang w:val="es-ES"/>
        </w:rPr>
        <w:t xml:space="preserve">Y al final estos programas y proyectos se convierten - muchas veces - en un menoscabo o desperdicio de recursos humanos, materiales, logísticos y económicos, en parte  por  lo dispuesto anteriormente, pero principalmente porque no hay una visión de desarrollo.    </w:t>
      </w:r>
    </w:p>
    <w:p w:rsidR="00FB2435" w:rsidRPr="002B5AEB" w:rsidRDefault="00FB2435" w:rsidP="00FB2435">
      <w:pPr>
        <w:jc w:val="both"/>
        <w:rPr>
          <w:lang w:val="es-ES"/>
        </w:rPr>
      </w:pPr>
    </w:p>
    <w:p w:rsidR="00FB2435" w:rsidRPr="002B5AEB" w:rsidRDefault="00FB2435" w:rsidP="00FB2435">
      <w:pPr>
        <w:jc w:val="both"/>
        <w:rPr>
          <w:lang w:val="es-ES"/>
        </w:rPr>
      </w:pPr>
      <w:r w:rsidRPr="002B5AEB">
        <w:rPr>
          <w:lang w:val="es-ES"/>
        </w:rPr>
        <w:t>Y concluyen  que:</w:t>
      </w:r>
    </w:p>
    <w:p w:rsidR="00FB2435" w:rsidRPr="002B5AEB" w:rsidRDefault="00FB2435" w:rsidP="00FB2435">
      <w:pPr>
        <w:numPr>
          <w:ilvl w:val="0"/>
          <w:numId w:val="28"/>
        </w:numPr>
        <w:jc w:val="both"/>
        <w:rPr>
          <w:lang w:val="es-ES"/>
        </w:rPr>
      </w:pPr>
      <w:r w:rsidRPr="002B5AEB">
        <w:rPr>
          <w:lang w:val="es-MX"/>
        </w:rPr>
        <w:t xml:space="preserve">El resultado ha sido una significativa transferencia de recursos financieros a esta zona sin ningún impacto sostenible significativa en la calidad de vida de sus habitantes y en la sustentabilidad de las iniciativas de desarrollo emprendidas. </w:t>
      </w:r>
    </w:p>
    <w:p w:rsidR="00FB2435" w:rsidRPr="002B5AEB" w:rsidRDefault="00FB2435" w:rsidP="00FB2435">
      <w:pPr>
        <w:numPr>
          <w:ilvl w:val="0"/>
          <w:numId w:val="28"/>
        </w:numPr>
        <w:jc w:val="both"/>
        <w:rPr>
          <w:bCs/>
          <w:lang w:val="es-ES"/>
        </w:rPr>
      </w:pPr>
      <w:r w:rsidRPr="002B5AEB">
        <w:rPr>
          <w:bCs/>
          <w:lang w:val="es-ES"/>
        </w:rPr>
        <w:t xml:space="preserve">La masa global conjunta de estos programas y proyectos define que una parte importante de los problemas de la zona no es disponibilidad de recursos financieros y técnicos, sino de la carencia de una política y planificación que le otorgue un verdadero sentido estratégico a los recursos ya disponibles en el territorio. </w:t>
      </w:r>
    </w:p>
    <w:p w:rsidR="00FB2435" w:rsidRPr="002B5AEB" w:rsidRDefault="00FB2435" w:rsidP="00FB2435">
      <w:pPr>
        <w:numPr>
          <w:ilvl w:val="0"/>
          <w:numId w:val="28"/>
        </w:numPr>
        <w:jc w:val="both"/>
        <w:rPr>
          <w:lang w:val="es-ES"/>
        </w:rPr>
      </w:pPr>
      <w:r w:rsidRPr="002B5AEB">
        <w:rPr>
          <w:lang w:val="es-ES"/>
        </w:rPr>
        <w:t xml:space="preserve">La alta dispersión, que caracteriza estas iniciativas, se origina en  la carencia de una plataforma  de desarrollo local que le otorgue coherencia, visión y sentido estratégico a ese importante conjunto de recursos disponibles. </w:t>
      </w:r>
    </w:p>
    <w:p w:rsidR="00FB2435" w:rsidRPr="002B5AEB" w:rsidRDefault="00FB2435" w:rsidP="00FB2435">
      <w:pPr>
        <w:jc w:val="both"/>
        <w:rPr>
          <w:lang w:val="es-ES"/>
        </w:rPr>
      </w:pPr>
    </w:p>
    <w:p w:rsidR="00FB2435" w:rsidRPr="002B5AEB" w:rsidRDefault="00FB2435" w:rsidP="00FB2435">
      <w:pPr>
        <w:jc w:val="both"/>
        <w:rPr>
          <w:bCs/>
          <w:lang w:val="es-ES"/>
        </w:rPr>
      </w:pPr>
      <w:r w:rsidRPr="002B5AEB">
        <w:rPr>
          <w:bCs/>
          <w:lang w:val="es-ES"/>
        </w:rPr>
        <w:t xml:space="preserve">Está claro para las autoridades locales de la Zona Norte-Norte que su gran desafío es - entonces - generar un proceso en el cual se logren articular los distintos actores relevantes de la región, con el objeto de impulsar un proceso sustentable de desarrollo donde se potencialicen las visiones y experiencias de desarrollo desde los ACTORES LOCALES, y con la aspiración de vencer la pobreza estructural que sigue colocando a esta Zona Norte-Norte en los últimos lugares del desarrollo nacional. </w:t>
      </w:r>
    </w:p>
    <w:p w:rsidR="00FB2435" w:rsidRPr="002B5AEB" w:rsidRDefault="00FB2435" w:rsidP="00FB2435">
      <w:pPr>
        <w:jc w:val="both"/>
        <w:rPr>
          <w:bCs/>
          <w:lang w:val="es-ES"/>
        </w:rPr>
      </w:pPr>
    </w:p>
    <w:p w:rsidR="00FB2435" w:rsidRPr="002B5AEB" w:rsidRDefault="00FB2435" w:rsidP="00FB2435">
      <w:pPr>
        <w:jc w:val="both"/>
        <w:rPr>
          <w:bCs/>
          <w:lang w:val="es-ES"/>
        </w:rPr>
      </w:pPr>
      <w:r w:rsidRPr="002B5AEB">
        <w:rPr>
          <w:bCs/>
          <w:lang w:val="es-ES"/>
        </w:rPr>
        <w:t xml:space="preserve">Y este proceso, desde la actual perspectiva y decisión de las autoridades locales, contiene las siguientes grandes tareas básicas: </w:t>
      </w:r>
    </w:p>
    <w:p w:rsidR="00FB2435" w:rsidRPr="002B5AEB" w:rsidRDefault="00FB2435" w:rsidP="00FB2435">
      <w:pPr>
        <w:numPr>
          <w:ilvl w:val="0"/>
          <w:numId w:val="30"/>
        </w:numPr>
        <w:jc w:val="both"/>
        <w:rPr>
          <w:b/>
          <w:lang w:val="es-ES"/>
        </w:rPr>
      </w:pPr>
      <w:r w:rsidRPr="002B5AEB">
        <w:rPr>
          <w:lang w:val="es-ES"/>
        </w:rPr>
        <w:t xml:space="preserve">Generar una plataforma estratégica local sustentable de desarrollo, concertada socialmente y con los socios estratégicos fundamentales (Gobierno, cooperación internacional, </w:t>
      </w:r>
      <w:proofErr w:type="spellStart"/>
      <w:r w:rsidRPr="002B5AEB">
        <w:rPr>
          <w:lang w:val="es-ES"/>
        </w:rPr>
        <w:t>ONGs</w:t>
      </w:r>
      <w:proofErr w:type="spellEnd"/>
      <w:r w:rsidRPr="002B5AEB">
        <w:rPr>
          <w:lang w:val="es-ES"/>
        </w:rPr>
        <w:t xml:space="preserve">, empresa privada) </w:t>
      </w:r>
    </w:p>
    <w:p w:rsidR="00FB2435" w:rsidRPr="002B5AEB" w:rsidRDefault="00FB2435" w:rsidP="00FB2435">
      <w:pPr>
        <w:numPr>
          <w:ilvl w:val="0"/>
          <w:numId w:val="30"/>
        </w:numPr>
        <w:jc w:val="both"/>
        <w:rPr>
          <w:lang w:val="es-ES"/>
        </w:rPr>
      </w:pPr>
      <w:r w:rsidRPr="002B5AEB">
        <w:rPr>
          <w:lang w:val="es-ES"/>
        </w:rPr>
        <w:t xml:space="preserve">La intención, hacia el mediano y largo plazo, es generar capacidad local para que los programas y proyectos - públicos y privados - se enmarquen dentro de esta </w:t>
      </w:r>
      <w:r w:rsidRPr="002B5AEB">
        <w:rPr>
          <w:lang w:val="es-ES"/>
        </w:rPr>
        <w:lastRenderedPageBreak/>
        <w:t>plataforma estratégica, generando condiciones permanentes de sostenibilidad hacia el futuro.</w:t>
      </w:r>
    </w:p>
    <w:p w:rsidR="00FB2435" w:rsidRPr="002B5AEB" w:rsidRDefault="00FB2435" w:rsidP="00FB2435">
      <w:pPr>
        <w:numPr>
          <w:ilvl w:val="0"/>
          <w:numId w:val="30"/>
        </w:numPr>
        <w:jc w:val="both"/>
        <w:rPr>
          <w:lang w:val="es-ES"/>
        </w:rPr>
      </w:pPr>
      <w:r w:rsidRPr="002B5AEB">
        <w:rPr>
          <w:lang w:val="es-ES"/>
        </w:rPr>
        <w:t xml:space="preserve">En el corto plazo, este proceso generaría, al menos, un marco básico de coordinación entre programas y proyectos,  tendiente a eliminar duplicidades temáticas y a complementar recursos financieros y técnicos que permitan mayor impacto a éstos. </w:t>
      </w:r>
    </w:p>
    <w:p w:rsidR="00FB2435" w:rsidRPr="002B5AEB" w:rsidRDefault="00FB2435" w:rsidP="00FB2435">
      <w:pPr>
        <w:numPr>
          <w:ilvl w:val="0"/>
          <w:numId w:val="30"/>
        </w:numPr>
        <w:jc w:val="both"/>
        <w:rPr>
          <w:lang w:val="es-ES"/>
        </w:rPr>
      </w:pPr>
      <w:r w:rsidRPr="002B5AEB">
        <w:rPr>
          <w:lang w:val="es-ES"/>
        </w:rPr>
        <w:t xml:space="preserve">Habría posibilidades de poder generar - posteriormente - una dinámica similar con los gobiernos locales nicaragüenses colindantes, para generar una propuesta binacional de desarrollo. </w:t>
      </w:r>
    </w:p>
    <w:p w:rsidR="00FB2435" w:rsidRPr="002B5AEB" w:rsidRDefault="00FB2435" w:rsidP="00FB2435">
      <w:pPr>
        <w:jc w:val="both"/>
        <w:rPr>
          <w:lang w:val="es-ES"/>
        </w:rPr>
      </w:pPr>
      <w:r w:rsidRPr="002B5AEB">
        <w:rPr>
          <w:lang w:val="es-ES"/>
        </w:rPr>
        <w:t>Es relevante indicar que los Alcaldes y Vicealcaldes han acordado iniciar el proceso de construcción de la Plataforma Estratégica de Desarrollo, a nivel de cada cantón y de la Zona Norte-Norte en su conjunto, a partir del mes de marzo de 2012.</w:t>
      </w:r>
    </w:p>
    <w:p w:rsidR="00FB2435" w:rsidRPr="002B5AEB" w:rsidRDefault="00FB2435" w:rsidP="00FB2435">
      <w:pPr>
        <w:jc w:val="both"/>
        <w:rPr>
          <w:lang w:val="es-CR"/>
        </w:rPr>
      </w:pPr>
      <w:r w:rsidRPr="002B5AEB">
        <w:rPr>
          <w:lang w:val="es-ES"/>
        </w:rPr>
        <w:t>Este</w:t>
      </w:r>
      <w:r w:rsidRPr="002B5AEB">
        <w:rPr>
          <w:lang w:val="es-CR"/>
        </w:rPr>
        <w:t xml:space="preserve"> proceso se enmarca en una clara decisión política - de las autoridades locales - de avanzar en la construcción de un modelo de desarrollo sostenible, acorde con el interés y voluntad de los habitantes de la Zona Norte-Norte.</w:t>
      </w:r>
    </w:p>
    <w:p w:rsidR="00FB2435" w:rsidRPr="002B5AEB" w:rsidRDefault="00FB2435" w:rsidP="00FB2435">
      <w:pPr>
        <w:jc w:val="both"/>
        <w:rPr>
          <w:b/>
          <w:u w:val="single"/>
          <w:lang w:val="es-ES"/>
        </w:rPr>
      </w:pPr>
    </w:p>
    <w:p w:rsidR="00FB2435" w:rsidRPr="0093178A" w:rsidRDefault="00FB2435" w:rsidP="0093178A">
      <w:pPr>
        <w:pBdr>
          <w:bottom w:val="single" w:sz="4" w:space="1" w:color="auto"/>
        </w:pBdr>
        <w:jc w:val="both"/>
        <w:rPr>
          <w:b/>
          <w:i/>
          <w:lang w:val="es-ES"/>
        </w:rPr>
      </w:pPr>
      <w:r w:rsidRPr="0093178A">
        <w:rPr>
          <w:b/>
          <w:i/>
          <w:lang w:val="es-ES"/>
        </w:rPr>
        <w:t>ANEXOS</w:t>
      </w:r>
    </w:p>
    <w:p w:rsidR="00FB2435" w:rsidRPr="00930081" w:rsidRDefault="00FB2435" w:rsidP="00FB2435">
      <w:pPr>
        <w:jc w:val="both"/>
        <w:rPr>
          <w:lang w:val="es-ES"/>
        </w:rPr>
      </w:pPr>
      <w:r w:rsidRPr="00930081">
        <w:rPr>
          <w:lang w:val="es-ES"/>
        </w:rPr>
        <w:t>Presencia de autoridades locales en las primeras dos reuniones de alto nivel político del proceso.</w:t>
      </w:r>
    </w:p>
    <w:p w:rsidR="00FB2435" w:rsidRPr="00BC596D" w:rsidRDefault="00FB2435" w:rsidP="00FB2435">
      <w:pPr>
        <w:pStyle w:val="Prrafodelista"/>
        <w:numPr>
          <w:ilvl w:val="0"/>
          <w:numId w:val="38"/>
        </w:numPr>
        <w:jc w:val="both"/>
        <w:rPr>
          <w:lang w:val="es-ES"/>
        </w:rPr>
      </w:pPr>
      <w:r w:rsidRPr="00BC596D">
        <w:rPr>
          <w:b/>
          <w:lang w:val="es-ES"/>
        </w:rPr>
        <w:t>Reunión de Caño Negro, Los Chiles (19 de febrero de 2011)</w:t>
      </w:r>
      <w:r w:rsidRPr="00BC596D">
        <w:rPr>
          <w:lang w:val="es-ES"/>
        </w:rPr>
        <w:t xml:space="preserve"> Asistieron 5 asesores</w:t>
      </w:r>
    </w:p>
    <w:tbl>
      <w:tblPr>
        <w:tblStyle w:val="Tablaconcuadrcula"/>
        <w:tblW w:w="0" w:type="auto"/>
        <w:tblLook w:val="04A0"/>
      </w:tblPr>
      <w:tblGrid>
        <w:gridCol w:w="2992"/>
        <w:gridCol w:w="2993"/>
        <w:gridCol w:w="2993"/>
      </w:tblGrid>
      <w:tr w:rsidR="00FB2435" w:rsidTr="00FA249E">
        <w:tc>
          <w:tcPr>
            <w:tcW w:w="2992" w:type="dxa"/>
          </w:tcPr>
          <w:p w:rsidR="00FB2435" w:rsidRPr="00063D70" w:rsidRDefault="00FB2435" w:rsidP="00FA249E">
            <w:pPr>
              <w:ind w:left="708"/>
              <w:jc w:val="both"/>
              <w:rPr>
                <w:b/>
                <w:lang w:val="es-ES"/>
              </w:rPr>
            </w:pPr>
            <w:r w:rsidRPr="00063D70">
              <w:rPr>
                <w:b/>
                <w:lang w:val="es-ES"/>
              </w:rPr>
              <w:t>Los Chiles:</w:t>
            </w:r>
          </w:p>
          <w:p w:rsidR="00FB2435" w:rsidRDefault="00FB2435" w:rsidP="00FA249E">
            <w:pPr>
              <w:tabs>
                <w:tab w:val="left" w:pos="567"/>
              </w:tabs>
              <w:jc w:val="both"/>
              <w:rPr>
                <w:b/>
                <w:lang w:val="es-ES"/>
              </w:rPr>
            </w:pPr>
          </w:p>
        </w:tc>
        <w:tc>
          <w:tcPr>
            <w:tcW w:w="2993" w:type="dxa"/>
          </w:tcPr>
          <w:p w:rsidR="00FB2435" w:rsidRPr="00063D70" w:rsidRDefault="00FB2435" w:rsidP="00FA249E">
            <w:pPr>
              <w:ind w:left="708"/>
              <w:jc w:val="both"/>
              <w:rPr>
                <w:b/>
                <w:lang w:val="es-ES"/>
              </w:rPr>
            </w:pPr>
            <w:r w:rsidRPr="00063D70">
              <w:rPr>
                <w:b/>
                <w:lang w:val="es-ES"/>
              </w:rPr>
              <w:t>Guatuso:</w:t>
            </w:r>
          </w:p>
          <w:p w:rsidR="00FB2435" w:rsidRDefault="00FB2435" w:rsidP="00FA249E">
            <w:pPr>
              <w:tabs>
                <w:tab w:val="left" w:pos="567"/>
              </w:tabs>
              <w:jc w:val="both"/>
              <w:rPr>
                <w:b/>
                <w:lang w:val="es-ES"/>
              </w:rPr>
            </w:pPr>
          </w:p>
        </w:tc>
        <w:tc>
          <w:tcPr>
            <w:tcW w:w="2993" w:type="dxa"/>
          </w:tcPr>
          <w:p w:rsidR="00FB2435" w:rsidRPr="00063D70" w:rsidRDefault="00FB2435" w:rsidP="00FA249E">
            <w:pPr>
              <w:ind w:left="708"/>
              <w:jc w:val="both"/>
              <w:rPr>
                <w:b/>
                <w:lang w:val="es-ES"/>
              </w:rPr>
            </w:pPr>
            <w:proofErr w:type="spellStart"/>
            <w:r w:rsidRPr="00063D70">
              <w:rPr>
                <w:b/>
                <w:lang w:val="es-ES"/>
              </w:rPr>
              <w:t>Upala</w:t>
            </w:r>
            <w:proofErr w:type="spellEnd"/>
            <w:r w:rsidRPr="00063D70">
              <w:rPr>
                <w:b/>
                <w:lang w:val="es-ES"/>
              </w:rPr>
              <w:t>:</w:t>
            </w:r>
          </w:p>
          <w:p w:rsidR="00FB2435" w:rsidRDefault="00FB2435" w:rsidP="00FA249E">
            <w:pPr>
              <w:tabs>
                <w:tab w:val="left" w:pos="567"/>
              </w:tabs>
              <w:jc w:val="both"/>
              <w:rPr>
                <w:b/>
                <w:lang w:val="es-ES"/>
              </w:rPr>
            </w:pPr>
          </w:p>
        </w:tc>
      </w:tr>
      <w:tr w:rsidR="00FB2435" w:rsidRPr="005E2D5D" w:rsidTr="00FA249E">
        <w:tc>
          <w:tcPr>
            <w:tcW w:w="2992" w:type="dxa"/>
          </w:tcPr>
          <w:p w:rsidR="00FB2435" w:rsidRPr="00930081" w:rsidRDefault="00FB2435" w:rsidP="00FA249E">
            <w:pPr>
              <w:ind w:left="142"/>
              <w:jc w:val="both"/>
              <w:rPr>
                <w:sz w:val="20"/>
                <w:lang w:val="es-ES"/>
              </w:rPr>
            </w:pPr>
            <w:r w:rsidRPr="00930081">
              <w:rPr>
                <w:sz w:val="20"/>
                <w:lang w:val="es-ES"/>
              </w:rPr>
              <w:t>Alcalde</w:t>
            </w:r>
          </w:p>
          <w:p w:rsidR="00FB2435" w:rsidRPr="00930081" w:rsidRDefault="00FB2435" w:rsidP="00FA249E">
            <w:pPr>
              <w:ind w:left="142"/>
              <w:jc w:val="both"/>
              <w:rPr>
                <w:sz w:val="20"/>
                <w:lang w:val="es-ES"/>
              </w:rPr>
            </w:pPr>
            <w:r w:rsidRPr="00930081">
              <w:rPr>
                <w:sz w:val="20"/>
                <w:lang w:val="es-ES"/>
              </w:rPr>
              <w:t>Vicealcaldesa</w:t>
            </w:r>
          </w:p>
          <w:p w:rsidR="00FB2435" w:rsidRPr="00930081" w:rsidRDefault="00FB2435" w:rsidP="00FA249E">
            <w:pPr>
              <w:ind w:left="142"/>
              <w:jc w:val="both"/>
              <w:rPr>
                <w:sz w:val="20"/>
                <w:lang w:val="es-ES"/>
              </w:rPr>
            </w:pPr>
            <w:r w:rsidRPr="00930081">
              <w:rPr>
                <w:sz w:val="20"/>
                <w:lang w:val="es-ES"/>
              </w:rPr>
              <w:t>Dos regidores de Los Chiles, incluido el Presidente Municipal</w:t>
            </w:r>
          </w:p>
          <w:p w:rsidR="00FB2435" w:rsidRPr="00930081" w:rsidRDefault="00FB2435" w:rsidP="00FA249E">
            <w:pPr>
              <w:tabs>
                <w:tab w:val="left" w:pos="567"/>
              </w:tabs>
              <w:jc w:val="both"/>
              <w:rPr>
                <w:b/>
                <w:sz w:val="20"/>
                <w:lang w:val="es-ES"/>
              </w:rPr>
            </w:pPr>
          </w:p>
        </w:tc>
        <w:tc>
          <w:tcPr>
            <w:tcW w:w="2993" w:type="dxa"/>
          </w:tcPr>
          <w:p w:rsidR="00FB2435" w:rsidRPr="00930081" w:rsidRDefault="00FB2435" w:rsidP="00FA249E">
            <w:pPr>
              <w:ind w:left="360"/>
              <w:jc w:val="both"/>
              <w:rPr>
                <w:sz w:val="20"/>
                <w:lang w:val="es-ES"/>
              </w:rPr>
            </w:pPr>
            <w:r w:rsidRPr="00930081">
              <w:rPr>
                <w:sz w:val="20"/>
                <w:lang w:val="es-ES"/>
              </w:rPr>
              <w:t>Alcalde</w:t>
            </w:r>
          </w:p>
          <w:p w:rsidR="00FB2435" w:rsidRPr="00930081" w:rsidRDefault="00FB2435" w:rsidP="00FA249E">
            <w:pPr>
              <w:ind w:left="360"/>
              <w:jc w:val="both"/>
              <w:rPr>
                <w:sz w:val="20"/>
                <w:lang w:val="es-ES"/>
              </w:rPr>
            </w:pPr>
            <w:r w:rsidRPr="00930081">
              <w:rPr>
                <w:sz w:val="20"/>
                <w:lang w:val="es-ES"/>
              </w:rPr>
              <w:t>Vicealcaldesa</w:t>
            </w:r>
          </w:p>
          <w:p w:rsidR="00FB2435" w:rsidRPr="00930081" w:rsidRDefault="00FB2435" w:rsidP="00FA249E">
            <w:pPr>
              <w:ind w:left="360"/>
              <w:jc w:val="both"/>
              <w:rPr>
                <w:sz w:val="20"/>
                <w:lang w:val="es-ES"/>
              </w:rPr>
            </w:pPr>
            <w:r w:rsidRPr="00930081">
              <w:rPr>
                <w:sz w:val="20"/>
                <w:lang w:val="es-ES"/>
              </w:rPr>
              <w:t>Vicealcalde</w:t>
            </w:r>
          </w:p>
          <w:p w:rsidR="00FB2435" w:rsidRPr="00930081" w:rsidRDefault="00FB2435" w:rsidP="00FA249E">
            <w:pPr>
              <w:ind w:left="360"/>
              <w:jc w:val="both"/>
              <w:rPr>
                <w:sz w:val="20"/>
                <w:lang w:val="es-ES"/>
              </w:rPr>
            </w:pPr>
            <w:r w:rsidRPr="00930081">
              <w:rPr>
                <w:sz w:val="20"/>
                <w:lang w:val="es-ES"/>
              </w:rPr>
              <w:t>Dos regidores</w:t>
            </w:r>
          </w:p>
          <w:p w:rsidR="00FB2435" w:rsidRPr="00930081" w:rsidRDefault="00FB2435" w:rsidP="00FA249E">
            <w:pPr>
              <w:ind w:left="360"/>
              <w:jc w:val="both"/>
              <w:rPr>
                <w:sz w:val="20"/>
                <w:lang w:val="es-ES"/>
              </w:rPr>
            </w:pPr>
            <w:r w:rsidRPr="00930081">
              <w:rPr>
                <w:sz w:val="20"/>
                <w:lang w:val="es-ES"/>
              </w:rPr>
              <w:t>Dos síndicos</w:t>
            </w:r>
          </w:p>
          <w:p w:rsidR="00FB2435" w:rsidRPr="00930081" w:rsidRDefault="00FB2435" w:rsidP="00FA249E">
            <w:pPr>
              <w:tabs>
                <w:tab w:val="left" w:pos="567"/>
              </w:tabs>
              <w:jc w:val="both"/>
              <w:rPr>
                <w:b/>
                <w:sz w:val="20"/>
                <w:lang w:val="es-ES"/>
              </w:rPr>
            </w:pPr>
          </w:p>
        </w:tc>
        <w:tc>
          <w:tcPr>
            <w:tcW w:w="2993" w:type="dxa"/>
          </w:tcPr>
          <w:p w:rsidR="00FB2435" w:rsidRPr="00930081" w:rsidRDefault="00FB2435" w:rsidP="00FA249E">
            <w:pPr>
              <w:ind w:left="252"/>
              <w:jc w:val="both"/>
              <w:rPr>
                <w:sz w:val="20"/>
                <w:lang w:val="es-ES"/>
              </w:rPr>
            </w:pPr>
            <w:r w:rsidRPr="00930081">
              <w:rPr>
                <w:sz w:val="20"/>
                <w:lang w:val="es-ES"/>
              </w:rPr>
              <w:t>Dos regidores</w:t>
            </w:r>
          </w:p>
          <w:p w:rsidR="00FB2435" w:rsidRPr="00930081" w:rsidRDefault="00FB2435" w:rsidP="00FA249E">
            <w:pPr>
              <w:ind w:left="252"/>
              <w:jc w:val="both"/>
              <w:rPr>
                <w:sz w:val="20"/>
                <w:lang w:val="es-ES"/>
              </w:rPr>
            </w:pPr>
            <w:r w:rsidRPr="00930081">
              <w:rPr>
                <w:sz w:val="20"/>
                <w:lang w:val="es-ES"/>
              </w:rPr>
              <w:t>Directora Ejecutiva Federación de Gobiernos Locales Fronterizos con Nicaragua</w:t>
            </w:r>
          </w:p>
          <w:p w:rsidR="00FB2435" w:rsidRPr="00930081" w:rsidRDefault="00FB2435" w:rsidP="00FA249E">
            <w:pPr>
              <w:tabs>
                <w:tab w:val="left" w:pos="567"/>
              </w:tabs>
              <w:jc w:val="both"/>
              <w:rPr>
                <w:b/>
                <w:sz w:val="20"/>
                <w:lang w:val="es-ES"/>
              </w:rPr>
            </w:pPr>
          </w:p>
        </w:tc>
      </w:tr>
    </w:tbl>
    <w:p w:rsidR="00FB2435" w:rsidRDefault="00FB2435" w:rsidP="00FB2435">
      <w:pPr>
        <w:tabs>
          <w:tab w:val="left" w:pos="567"/>
        </w:tabs>
        <w:jc w:val="both"/>
        <w:rPr>
          <w:b/>
          <w:lang w:val="es-ES"/>
        </w:rPr>
      </w:pPr>
    </w:p>
    <w:p w:rsidR="00FB2435" w:rsidRPr="00BC596D" w:rsidRDefault="00FB2435" w:rsidP="00FB2435">
      <w:pPr>
        <w:pStyle w:val="Prrafodelista"/>
        <w:numPr>
          <w:ilvl w:val="0"/>
          <w:numId w:val="39"/>
        </w:numPr>
        <w:jc w:val="both"/>
        <w:rPr>
          <w:lang w:val="es-ES"/>
        </w:rPr>
      </w:pPr>
      <w:r w:rsidRPr="00BC596D">
        <w:rPr>
          <w:b/>
          <w:lang w:val="es-ES"/>
        </w:rPr>
        <w:t xml:space="preserve">Reunión de Canalete, </w:t>
      </w:r>
      <w:proofErr w:type="spellStart"/>
      <w:r w:rsidRPr="00BC596D">
        <w:rPr>
          <w:b/>
          <w:lang w:val="es-ES"/>
        </w:rPr>
        <w:t>Upala</w:t>
      </w:r>
      <w:proofErr w:type="spellEnd"/>
      <w:r w:rsidRPr="00BC596D">
        <w:rPr>
          <w:b/>
          <w:lang w:val="es-ES"/>
        </w:rPr>
        <w:t xml:space="preserve"> (27 de abril de 2011)</w:t>
      </w:r>
      <w:r w:rsidRPr="00BC596D">
        <w:rPr>
          <w:lang w:val="es-ES"/>
        </w:rPr>
        <w:t xml:space="preserve"> Asistieron 3 asesores</w:t>
      </w:r>
    </w:p>
    <w:tbl>
      <w:tblPr>
        <w:tblStyle w:val="Tablaconcuadrcula"/>
        <w:tblW w:w="0" w:type="auto"/>
        <w:tblLook w:val="04A0"/>
      </w:tblPr>
      <w:tblGrid>
        <w:gridCol w:w="2992"/>
        <w:gridCol w:w="2993"/>
        <w:gridCol w:w="2993"/>
      </w:tblGrid>
      <w:tr w:rsidR="00FB2435" w:rsidTr="00FA249E">
        <w:tc>
          <w:tcPr>
            <w:tcW w:w="2992" w:type="dxa"/>
          </w:tcPr>
          <w:p w:rsidR="00FB2435" w:rsidRDefault="00FB2435" w:rsidP="00FA249E">
            <w:pPr>
              <w:jc w:val="center"/>
              <w:rPr>
                <w:b/>
                <w:lang w:val="es-ES"/>
              </w:rPr>
            </w:pPr>
            <w:proofErr w:type="spellStart"/>
            <w:r w:rsidRPr="00063D70">
              <w:rPr>
                <w:b/>
                <w:lang w:val="es-ES"/>
              </w:rPr>
              <w:t>Upala</w:t>
            </w:r>
            <w:proofErr w:type="spellEnd"/>
          </w:p>
        </w:tc>
        <w:tc>
          <w:tcPr>
            <w:tcW w:w="2993" w:type="dxa"/>
          </w:tcPr>
          <w:p w:rsidR="00FB2435" w:rsidRDefault="00FB2435" w:rsidP="00FA249E">
            <w:pPr>
              <w:jc w:val="center"/>
              <w:rPr>
                <w:b/>
                <w:lang w:val="es-ES"/>
              </w:rPr>
            </w:pPr>
            <w:r w:rsidRPr="00063D70">
              <w:rPr>
                <w:b/>
                <w:lang w:val="es-ES"/>
              </w:rPr>
              <w:t>Los Chiles</w:t>
            </w:r>
          </w:p>
        </w:tc>
        <w:tc>
          <w:tcPr>
            <w:tcW w:w="2993" w:type="dxa"/>
          </w:tcPr>
          <w:p w:rsidR="00FB2435" w:rsidRDefault="00FB2435" w:rsidP="00FA249E">
            <w:pPr>
              <w:jc w:val="center"/>
              <w:rPr>
                <w:b/>
                <w:lang w:val="es-ES"/>
              </w:rPr>
            </w:pPr>
            <w:r w:rsidRPr="00063D70">
              <w:rPr>
                <w:b/>
                <w:lang w:val="es-ES"/>
              </w:rPr>
              <w:t>Guatuso</w:t>
            </w:r>
          </w:p>
        </w:tc>
      </w:tr>
      <w:tr w:rsidR="00FB2435" w:rsidRPr="005E2D5D" w:rsidTr="00FA249E">
        <w:tc>
          <w:tcPr>
            <w:tcW w:w="2992" w:type="dxa"/>
          </w:tcPr>
          <w:p w:rsidR="00FB2435" w:rsidRPr="00930081" w:rsidRDefault="00FB2435" w:rsidP="00FA249E">
            <w:pPr>
              <w:ind w:left="142"/>
              <w:jc w:val="both"/>
              <w:rPr>
                <w:sz w:val="20"/>
                <w:lang w:val="es-ES"/>
              </w:rPr>
            </w:pPr>
            <w:r w:rsidRPr="00930081">
              <w:rPr>
                <w:sz w:val="20"/>
                <w:lang w:val="es-ES"/>
              </w:rPr>
              <w:t>Alcalde</w:t>
            </w:r>
          </w:p>
          <w:p w:rsidR="00FB2435" w:rsidRPr="00930081" w:rsidRDefault="00FB2435" w:rsidP="00FA249E">
            <w:pPr>
              <w:ind w:left="142"/>
              <w:jc w:val="both"/>
              <w:rPr>
                <w:sz w:val="20"/>
                <w:lang w:val="es-ES"/>
              </w:rPr>
            </w:pPr>
            <w:r w:rsidRPr="00930081">
              <w:rPr>
                <w:sz w:val="20"/>
                <w:lang w:val="es-ES"/>
              </w:rPr>
              <w:t xml:space="preserve">Dos regidoras, </w:t>
            </w:r>
            <w:proofErr w:type="spellStart"/>
            <w:r w:rsidRPr="00930081">
              <w:rPr>
                <w:sz w:val="20"/>
                <w:lang w:val="es-ES"/>
              </w:rPr>
              <w:t>incluída</w:t>
            </w:r>
            <w:proofErr w:type="spellEnd"/>
            <w:r w:rsidRPr="00930081">
              <w:rPr>
                <w:sz w:val="20"/>
                <w:lang w:val="es-ES"/>
              </w:rPr>
              <w:t xml:space="preserve"> Presidenta Municipal</w:t>
            </w:r>
          </w:p>
          <w:p w:rsidR="00FB2435" w:rsidRPr="00930081" w:rsidRDefault="00FB2435" w:rsidP="00FA249E">
            <w:pPr>
              <w:ind w:left="142"/>
              <w:jc w:val="both"/>
              <w:rPr>
                <w:sz w:val="20"/>
                <w:lang w:val="es-ES"/>
              </w:rPr>
            </w:pPr>
            <w:r w:rsidRPr="00930081">
              <w:rPr>
                <w:sz w:val="20"/>
                <w:lang w:val="es-ES"/>
              </w:rPr>
              <w:t>Directora Ejecutiva FGLFN</w:t>
            </w:r>
          </w:p>
          <w:p w:rsidR="00FB2435" w:rsidRPr="00930081" w:rsidRDefault="00FB2435" w:rsidP="00FA249E">
            <w:pPr>
              <w:jc w:val="both"/>
              <w:rPr>
                <w:b/>
                <w:sz w:val="20"/>
                <w:lang w:val="es-ES"/>
              </w:rPr>
            </w:pPr>
          </w:p>
        </w:tc>
        <w:tc>
          <w:tcPr>
            <w:tcW w:w="2993" w:type="dxa"/>
          </w:tcPr>
          <w:p w:rsidR="00FB2435" w:rsidRPr="00930081" w:rsidRDefault="00FB2435" w:rsidP="00FA249E">
            <w:pPr>
              <w:ind w:left="410"/>
              <w:jc w:val="both"/>
              <w:rPr>
                <w:sz w:val="20"/>
                <w:lang w:val="es-ES"/>
              </w:rPr>
            </w:pPr>
            <w:r w:rsidRPr="00930081">
              <w:rPr>
                <w:sz w:val="20"/>
                <w:lang w:val="es-ES"/>
              </w:rPr>
              <w:t>Alcalde</w:t>
            </w:r>
          </w:p>
          <w:p w:rsidR="00FB2435" w:rsidRPr="00930081" w:rsidRDefault="00FB2435" w:rsidP="00FA249E">
            <w:pPr>
              <w:ind w:left="410"/>
              <w:jc w:val="both"/>
              <w:rPr>
                <w:sz w:val="20"/>
                <w:lang w:val="es-ES"/>
              </w:rPr>
            </w:pPr>
            <w:r w:rsidRPr="00930081">
              <w:rPr>
                <w:sz w:val="20"/>
                <w:lang w:val="es-ES"/>
              </w:rPr>
              <w:t>Vicealcaldesa</w:t>
            </w:r>
          </w:p>
          <w:p w:rsidR="00FB2435" w:rsidRPr="00930081" w:rsidRDefault="00FB2435" w:rsidP="00FA249E">
            <w:pPr>
              <w:ind w:left="410"/>
              <w:jc w:val="both"/>
              <w:rPr>
                <w:sz w:val="20"/>
                <w:lang w:val="es-ES"/>
              </w:rPr>
            </w:pPr>
            <w:r w:rsidRPr="00930081">
              <w:rPr>
                <w:sz w:val="20"/>
                <w:lang w:val="es-ES"/>
              </w:rPr>
              <w:t>Presidente Municipal</w:t>
            </w:r>
          </w:p>
          <w:p w:rsidR="00FB2435" w:rsidRPr="00930081" w:rsidRDefault="00FB2435" w:rsidP="00FA249E">
            <w:pPr>
              <w:ind w:left="410"/>
              <w:jc w:val="both"/>
              <w:rPr>
                <w:sz w:val="20"/>
                <w:lang w:val="es-ES"/>
              </w:rPr>
            </w:pPr>
            <w:r w:rsidRPr="00930081">
              <w:rPr>
                <w:sz w:val="20"/>
                <w:lang w:val="es-ES"/>
              </w:rPr>
              <w:t>Vicealcalde Los Chiles</w:t>
            </w:r>
          </w:p>
          <w:p w:rsidR="00FB2435" w:rsidRPr="00930081" w:rsidRDefault="00FB2435" w:rsidP="00FA249E">
            <w:pPr>
              <w:jc w:val="both"/>
              <w:rPr>
                <w:b/>
                <w:sz w:val="20"/>
                <w:lang w:val="es-ES"/>
              </w:rPr>
            </w:pPr>
          </w:p>
        </w:tc>
        <w:tc>
          <w:tcPr>
            <w:tcW w:w="2993" w:type="dxa"/>
          </w:tcPr>
          <w:p w:rsidR="00FB2435" w:rsidRPr="00930081" w:rsidRDefault="00FB2435" w:rsidP="00FA249E">
            <w:pPr>
              <w:jc w:val="both"/>
              <w:rPr>
                <w:sz w:val="20"/>
                <w:lang w:val="es-ES"/>
              </w:rPr>
            </w:pPr>
            <w:r w:rsidRPr="00930081">
              <w:rPr>
                <w:sz w:val="20"/>
                <w:lang w:val="es-ES"/>
              </w:rPr>
              <w:t>Alcalde</w:t>
            </w:r>
          </w:p>
          <w:p w:rsidR="00FB2435" w:rsidRPr="00930081" w:rsidRDefault="00FB2435" w:rsidP="00FA249E">
            <w:pPr>
              <w:jc w:val="both"/>
              <w:rPr>
                <w:sz w:val="20"/>
                <w:lang w:val="es-ES"/>
              </w:rPr>
            </w:pPr>
            <w:r w:rsidRPr="00930081">
              <w:rPr>
                <w:sz w:val="20"/>
                <w:lang w:val="es-ES"/>
              </w:rPr>
              <w:t>Presidente Municipal</w:t>
            </w:r>
          </w:p>
          <w:p w:rsidR="00FB2435" w:rsidRPr="00930081" w:rsidRDefault="00FB2435" w:rsidP="00FA249E">
            <w:pPr>
              <w:jc w:val="both"/>
              <w:rPr>
                <w:sz w:val="20"/>
                <w:lang w:val="es-ES"/>
              </w:rPr>
            </w:pPr>
            <w:r w:rsidRPr="00930081">
              <w:rPr>
                <w:sz w:val="20"/>
                <w:lang w:val="es-ES"/>
              </w:rPr>
              <w:t>Vicealcaldesa</w:t>
            </w:r>
          </w:p>
          <w:p w:rsidR="00FB2435" w:rsidRPr="00930081" w:rsidRDefault="00FB2435" w:rsidP="00FA249E">
            <w:pPr>
              <w:jc w:val="both"/>
              <w:rPr>
                <w:sz w:val="20"/>
                <w:lang w:val="es-ES"/>
              </w:rPr>
            </w:pPr>
            <w:r w:rsidRPr="00930081">
              <w:rPr>
                <w:sz w:val="20"/>
                <w:lang w:val="es-ES"/>
              </w:rPr>
              <w:t>Vicealcalde</w:t>
            </w:r>
          </w:p>
          <w:p w:rsidR="00FB2435" w:rsidRPr="00930081" w:rsidRDefault="00FB2435" w:rsidP="00FA249E">
            <w:pPr>
              <w:jc w:val="both"/>
              <w:rPr>
                <w:sz w:val="20"/>
                <w:lang w:val="es-ES"/>
              </w:rPr>
            </w:pPr>
            <w:r w:rsidRPr="00930081">
              <w:rPr>
                <w:sz w:val="20"/>
                <w:lang w:val="es-ES"/>
              </w:rPr>
              <w:t>Dos regidores</w:t>
            </w:r>
          </w:p>
          <w:p w:rsidR="00FB2435" w:rsidRPr="00930081" w:rsidRDefault="00FB2435" w:rsidP="00FA249E">
            <w:pPr>
              <w:jc w:val="both"/>
              <w:rPr>
                <w:b/>
                <w:sz w:val="20"/>
                <w:lang w:val="es-ES"/>
              </w:rPr>
            </w:pPr>
          </w:p>
        </w:tc>
      </w:tr>
    </w:tbl>
    <w:p w:rsidR="00D83C9D" w:rsidRDefault="00D83C9D" w:rsidP="00BA762E">
      <w:pPr>
        <w:jc w:val="both"/>
        <w:rPr>
          <w:rFonts w:ascii="CG Times" w:hAnsi="CG Times"/>
          <w:lang w:val="es-CR"/>
        </w:rPr>
      </w:pPr>
    </w:p>
    <w:p w:rsidR="00D83C9D" w:rsidRDefault="00D83C9D">
      <w:pPr>
        <w:rPr>
          <w:rFonts w:ascii="CG Times" w:hAnsi="CG Times"/>
          <w:lang w:val="es-CR"/>
        </w:rPr>
      </w:pPr>
      <w:r>
        <w:rPr>
          <w:rFonts w:ascii="CG Times" w:hAnsi="CG Times"/>
          <w:lang w:val="es-CR"/>
        </w:rPr>
        <w:br w:type="page"/>
      </w:r>
    </w:p>
    <w:p w:rsidR="003971AD" w:rsidRDefault="003971AD" w:rsidP="00BA762E">
      <w:pPr>
        <w:jc w:val="both"/>
        <w:rPr>
          <w:rFonts w:ascii="CG Times" w:hAnsi="CG Times"/>
          <w:lang w:val="es-CR"/>
        </w:rPr>
      </w:pPr>
    </w:p>
    <w:p w:rsidR="00D83C9D" w:rsidRPr="0093178A" w:rsidRDefault="00D83C9D" w:rsidP="0093178A">
      <w:pPr>
        <w:pStyle w:val="Ttulo2"/>
        <w:jc w:val="center"/>
        <w:rPr>
          <w:color w:val="0000CC"/>
          <w:lang w:val="es-CR"/>
        </w:rPr>
      </w:pPr>
      <w:bookmarkStart w:id="2" w:name="_ANEXO_III"/>
      <w:bookmarkEnd w:id="2"/>
      <w:r w:rsidRPr="0093178A">
        <w:rPr>
          <w:color w:val="0000CC"/>
          <w:lang w:val="es-CR"/>
        </w:rPr>
        <w:t>ANEXO III</w:t>
      </w:r>
    </w:p>
    <w:p w:rsidR="00BD3EEF" w:rsidRPr="005162BB" w:rsidRDefault="00BD3EEF" w:rsidP="00BD3EEF">
      <w:pPr>
        <w:keepNext/>
        <w:keepLines/>
        <w:spacing w:before="200"/>
        <w:jc w:val="center"/>
        <w:rPr>
          <w:rFonts w:eastAsia="Trebuchet MS"/>
          <w:color w:val="404040"/>
          <w:sz w:val="28"/>
          <w:u w:val="single"/>
          <w:lang w:val="es-CR"/>
        </w:rPr>
      </w:pPr>
      <w:r w:rsidRPr="005162BB">
        <w:rPr>
          <w:rFonts w:eastAsia="Trebuchet MS"/>
          <w:color w:val="404040"/>
          <w:sz w:val="28"/>
          <w:u w:val="single"/>
          <w:lang w:val="es-CR"/>
        </w:rPr>
        <w:t>Informe de Visita de Campo</w:t>
      </w:r>
    </w:p>
    <w:p w:rsidR="00BD3EEF" w:rsidRPr="005162BB" w:rsidRDefault="00BD3EEF" w:rsidP="00BD3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both"/>
        <w:rPr>
          <w:rFonts w:ascii="Trebuchet MS" w:eastAsia="Trebuchet MS" w:hAnsi="Trebuchet MS" w:cs="Trebuchet MS"/>
          <w:lang w:val="es-CR"/>
        </w:rPr>
      </w:pPr>
    </w:p>
    <w:p w:rsidR="00BD3EEF" w:rsidRPr="005162BB" w:rsidRDefault="00BD3EEF" w:rsidP="00BD3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both"/>
        <w:rPr>
          <w:rFonts w:ascii="Trebuchet MS" w:eastAsia="Trebuchet MS" w:hAnsi="Trebuchet MS" w:cs="Trebuchet MS"/>
          <w:lang w:val="es-CR"/>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8956"/>
      </w:tblGrid>
      <w:tr w:rsidR="00BD3EEF" w:rsidRPr="005E2D5D" w:rsidTr="0015590E">
        <w:trPr>
          <w:trHeight w:val="327"/>
        </w:trPr>
        <w:tc>
          <w:tcPr>
            <w:tcW w:w="8956" w:type="dxa"/>
            <w:shd w:val="clear" w:color="000000" w:fill="FFFFFF"/>
            <w:tcMar>
              <w:left w:w="108" w:type="dxa"/>
              <w:right w:w="108" w:type="dxa"/>
            </w:tcMar>
          </w:tcPr>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Arial"/>
                <w:szCs w:val="24"/>
                <w:lang w:val="es-CR"/>
              </w:rPr>
            </w:pPr>
            <w:r w:rsidRPr="00BD3EEF">
              <w:rPr>
                <w:rFonts w:eastAsia="Arial"/>
                <w:b/>
                <w:szCs w:val="24"/>
                <w:lang w:val="es-CR"/>
              </w:rPr>
              <w:t>Nombre de persona que vista el proyecto</w:t>
            </w:r>
            <w:r w:rsidRPr="00BD3EEF">
              <w:rPr>
                <w:rFonts w:eastAsia="Arial"/>
                <w:szCs w:val="24"/>
                <w:lang w:val="es-CR"/>
              </w:rPr>
              <w:t>:    Eduardo Mata Montero</w:t>
            </w:r>
          </w:p>
        </w:tc>
      </w:tr>
      <w:tr w:rsidR="00BD3EEF" w:rsidRPr="005E2D5D" w:rsidTr="0015590E">
        <w:trPr>
          <w:trHeight w:val="1"/>
        </w:trPr>
        <w:tc>
          <w:tcPr>
            <w:tcW w:w="8956" w:type="dxa"/>
            <w:shd w:val="clear" w:color="000000" w:fill="FFFFFF"/>
            <w:tcMar>
              <w:left w:w="108" w:type="dxa"/>
              <w:right w:w="108" w:type="dxa"/>
            </w:tcMar>
          </w:tcPr>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Arial"/>
                <w:szCs w:val="24"/>
                <w:lang w:val="es-CR"/>
              </w:rPr>
            </w:pPr>
            <w:r w:rsidRPr="00BD3EEF">
              <w:rPr>
                <w:rFonts w:eastAsia="Arial"/>
                <w:b/>
                <w:szCs w:val="24"/>
                <w:lang w:val="es-CR"/>
              </w:rPr>
              <w:t>Fecha de la visita</w:t>
            </w:r>
            <w:r w:rsidRPr="00BD3EEF">
              <w:rPr>
                <w:rFonts w:eastAsia="Arial"/>
                <w:szCs w:val="24"/>
                <w:lang w:val="es-CR"/>
              </w:rPr>
              <w:t>:  20 y 21 de febrero</w:t>
            </w:r>
          </w:p>
        </w:tc>
      </w:tr>
      <w:tr w:rsidR="00BD3EEF" w:rsidRPr="005E2D5D" w:rsidTr="0015590E">
        <w:trPr>
          <w:trHeight w:val="1"/>
        </w:trPr>
        <w:tc>
          <w:tcPr>
            <w:tcW w:w="8956" w:type="dxa"/>
            <w:shd w:val="clear" w:color="000000" w:fill="FFFFFF"/>
            <w:tcMar>
              <w:left w:w="108" w:type="dxa"/>
              <w:right w:w="108" w:type="dxa"/>
            </w:tcMar>
          </w:tcPr>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Arial"/>
                <w:color w:val="000000"/>
                <w:szCs w:val="24"/>
                <w:lang w:val="es-CR"/>
              </w:rPr>
            </w:pPr>
            <w:r w:rsidRPr="00BD3EEF">
              <w:rPr>
                <w:rFonts w:eastAsia="Arial"/>
                <w:b/>
                <w:color w:val="000000"/>
                <w:szCs w:val="24"/>
                <w:lang w:val="es-CR"/>
              </w:rPr>
              <w:t>Titulo de Proyectos Visitados</w:t>
            </w:r>
            <w:r w:rsidRPr="00BD3EEF">
              <w:rPr>
                <w:rFonts w:eastAsia="Arial"/>
                <w:color w:val="000000"/>
                <w:szCs w:val="24"/>
                <w:lang w:val="es-CR"/>
              </w:rPr>
              <w:t xml:space="preserve">: </w:t>
            </w: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Arial"/>
                <w:color w:val="000000"/>
                <w:szCs w:val="24"/>
                <w:lang w:val="es-CR"/>
              </w:rPr>
            </w:pPr>
            <w:r w:rsidRPr="00BD3EEF">
              <w:rPr>
                <w:rFonts w:eastAsia="Arial"/>
                <w:color w:val="000000"/>
                <w:szCs w:val="24"/>
                <w:lang w:val="es-CR"/>
              </w:rPr>
              <w:t>1) “</w:t>
            </w:r>
            <w:r w:rsidRPr="00BD3EEF">
              <w:rPr>
                <w:rFonts w:eastAsia="Arial"/>
                <w:i/>
                <w:color w:val="000000"/>
                <w:szCs w:val="24"/>
                <w:lang w:val="es-CR"/>
              </w:rPr>
              <w:t xml:space="preserve">Herencia para el buen vivir: Producción Tradicional Cultural Indígena </w:t>
            </w:r>
            <w:proofErr w:type="spellStart"/>
            <w:r w:rsidRPr="00BD3EEF">
              <w:rPr>
                <w:rFonts w:eastAsia="Arial"/>
                <w:i/>
                <w:color w:val="000000"/>
                <w:szCs w:val="24"/>
                <w:lang w:val="es-CR"/>
              </w:rPr>
              <w:t>Cabécar</w:t>
            </w:r>
            <w:proofErr w:type="spellEnd"/>
            <w:r w:rsidRPr="00BD3EEF">
              <w:rPr>
                <w:rFonts w:eastAsia="Arial"/>
                <w:color w:val="000000"/>
                <w:szCs w:val="24"/>
                <w:lang w:val="es-CR"/>
              </w:rPr>
              <w:t>”.</w:t>
            </w: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Cs w:val="24"/>
                <w:lang w:val="es-CR"/>
              </w:rPr>
            </w:pPr>
            <w:r w:rsidRPr="00BD3EEF">
              <w:rPr>
                <w:rFonts w:eastAsia="Arial"/>
                <w:color w:val="000000"/>
                <w:szCs w:val="24"/>
                <w:lang w:val="es-CR"/>
              </w:rPr>
              <w:t>2) “</w:t>
            </w:r>
            <w:proofErr w:type="spellStart"/>
            <w:r w:rsidRPr="00BD3EEF">
              <w:rPr>
                <w:rFonts w:eastAsia="Arial"/>
                <w:color w:val="000000"/>
                <w:szCs w:val="24"/>
                <w:lang w:val="es-CR"/>
              </w:rPr>
              <w:t>Tsirushka</w:t>
            </w:r>
            <w:proofErr w:type="spellEnd"/>
            <w:r w:rsidRPr="00BD3EEF">
              <w:rPr>
                <w:rFonts w:eastAsia="Arial"/>
                <w:color w:val="000000"/>
                <w:szCs w:val="24"/>
                <w:lang w:val="es-CR"/>
              </w:rPr>
              <w:t xml:space="preserve">: </w:t>
            </w:r>
            <w:proofErr w:type="spellStart"/>
            <w:r w:rsidRPr="00BD3EEF">
              <w:rPr>
                <w:rFonts w:eastAsia="Arial"/>
                <w:color w:val="000000"/>
                <w:szCs w:val="24"/>
                <w:lang w:val="es-CR"/>
              </w:rPr>
              <w:t>Tsirutami</w:t>
            </w:r>
            <w:proofErr w:type="spellEnd"/>
            <w:r w:rsidRPr="00BD3EEF">
              <w:rPr>
                <w:rFonts w:eastAsia="Arial"/>
                <w:color w:val="000000"/>
                <w:szCs w:val="24"/>
                <w:lang w:val="es-CR"/>
              </w:rPr>
              <w:t xml:space="preserve"> Tour - </w:t>
            </w:r>
            <w:proofErr w:type="spellStart"/>
            <w:r w:rsidRPr="00BD3EEF">
              <w:rPr>
                <w:rFonts w:eastAsia="Arial"/>
                <w:color w:val="000000"/>
                <w:szCs w:val="24"/>
                <w:lang w:val="es-CR"/>
              </w:rPr>
              <w:t>etno</w:t>
            </w:r>
            <w:proofErr w:type="spellEnd"/>
            <w:r w:rsidRPr="00BD3EEF">
              <w:rPr>
                <w:rFonts w:eastAsia="Arial"/>
                <w:color w:val="000000"/>
                <w:szCs w:val="24"/>
                <w:lang w:val="es-CR"/>
              </w:rPr>
              <w:t xml:space="preserve"> turismo basado en el cacao (</w:t>
            </w:r>
            <w:proofErr w:type="spellStart"/>
            <w:r w:rsidRPr="00BD3EEF">
              <w:rPr>
                <w:rFonts w:eastAsia="Arial"/>
                <w:color w:val="000000"/>
                <w:szCs w:val="24"/>
                <w:lang w:val="es-CR"/>
              </w:rPr>
              <w:t>tsirú</w:t>
            </w:r>
            <w:proofErr w:type="spellEnd"/>
            <w:r w:rsidRPr="00BD3EEF">
              <w:rPr>
                <w:rFonts w:eastAsia="Arial"/>
                <w:color w:val="000000"/>
                <w:szCs w:val="24"/>
                <w:lang w:val="es-CR"/>
              </w:rPr>
              <w:t>)”.</w:t>
            </w:r>
          </w:p>
        </w:tc>
      </w:tr>
      <w:tr w:rsidR="00BD3EEF" w:rsidTr="0015590E">
        <w:trPr>
          <w:trHeight w:val="1"/>
        </w:trPr>
        <w:tc>
          <w:tcPr>
            <w:tcW w:w="8956" w:type="dxa"/>
            <w:shd w:val="clear" w:color="000000" w:fill="FFFFFF"/>
            <w:tcMar>
              <w:left w:w="108" w:type="dxa"/>
              <w:right w:w="108" w:type="dxa"/>
            </w:tcMar>
          </w:tcPr>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Arial"/>
                <w:color w:val="000000"/>
                <w:szCs w:val="24"/>
              </w:rPr>
            </w:pPr>
            <w:proofErr w:type="spellStart"/>
            <w:r w:rsidRPr="00BD3EEF">
              <w:rPr>
                <w:rFonts w:eastAsia="Arial"/>
                <w:b/>
                <w:color w:val="000000"/>
                <w:szCs w:val="24"/>
              </w:rPr>
              <w:t>Organizaciones</w:t>
            </w:r>
            <w:proofErr w:type="spellEnd"/>
            <w:r w:rsidRPr="00BD3EEF">
              <w:rPr>
                <w:rFonts w:eastAsia="Arial"/>
                <w:b/>
                <w:color w:val="000000"/>
                <w:szCs w:val="24"/>
              </w:rPr>
              <w:t xml:space="preserve"> </w:t>
            </w:r>
            <w:proofErr w:type="spellStart"/>
            <w:r w:rsidRPr="00BD3EEF">
              <w:rPr>
                <w:rFonts w:eastAsia="Arial"/>
                <w:b/>
                <w:color w:val="000000"/>
                <w:szCs w:val="24"/>
              </w:rPr>
              <w:t>Beneficiarias</w:t>
            </w:r>
            <w:proofErr w:type="spellEnd"/>
            <w:r w:rsidRPr="00BD3EEF">
              <w:rPr>
                <w:rFonts w:eastAsia="Arial"/>
                <w:color w:val="000000"/>
                <w:szCs w:val="24"/>
              </w:rPr>
              <w:t xml:space="preserve">:  </w:t>
            </w:r>
          </w:p>
          <w:p w:rsidR="00BD3EEF" w:rsidRPr="00BD3EEF" w:rsidRDefault="00BD3EEF" w:rsidP="00BD3EEF">
            <w:pPr>
              <w:pStyle w:val="Prrafodelista"/>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Arial"/>
                <w:color w:val="000000"/>
                <w:szCs w:val="24"/>
                <w:lang w:val="es-CR"/>
              </w:rPr>
            </w:pPr>
            <w:r w:rsidRPr="00BD3EEF">
              <w:rPr>
                <w:rFonts w:eastAsia="Arial"/>
                <w:color w:val="000000"/>
                <w:szCs w:val="24"/>
                <w:lang w:val="es-CR"/>
              </w:rPr>
              <w:t>ADITICA (comunidad de Los Ángeles)</w:t>
            </w:r>
          </w:p>
          <w:p w:rsidR="00BD3EEF" w:rsidRPr="00BD3EEF" w:rsidRDefault="00BD3EEF" w:rsidP="00BD3EEF">
            <w:pPr>
              <w:pStyle w:val="Prrafodelista"/>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Cs w:val="24"/>
              </w:rPr>
            </w:pPr>
            <w:r w:rsidRPr="00BD3EEF">
              <w:rPr>
                <w:rFonts w:eastAsia="Arial"/>
                <w:color w:val="000000"/>
                <w:szCs w:val="24"/>
              </w:rPr>
              <w:t>ACOMUITA</w:t>
            </w:r>
          </w:p>
        </w:tc>
      </w:tr>
      <w:tr w:rsidR="00BD3EEF" w:rsidRPr="005E2D5D" w:rsidTr="0015590E">
        <w:trPr>
          <w:trHeight w:val="1"/>
        </w:trPr>
        <w:tc>
          <w:tcPr>
            <w:tcW w:w="8956" w:type="dxa"/>
            <w:shd w:val="clear" w:color="000000" w:fill="FFFFFF"/>
            <w:tcMar>
              <w:left w:w="108" w:type="dxa"/>
              <w:right w:w="108" w:type="dxa"/>
            </w:tcMar>
          </w:tcPr>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Arial"/>
                <w:szCs w:val="24"/>
                <w:lang w:val="es-CR"/>
              </w:rPr>
            </w:pPr>
            <w:r w:rsidRPr="00BD3EEF">
              <w:rPr>
                <w:rFonts w:eastAsia="Arial"/>
                <w:b/>
                <w:szCs w:val="24"/>
                <w:lang w:val="es-CR"/>
              </w:rPr>
              <w:t>Objetivo de la visita</w:t>
            </w:r>
            <w:r w:rsidRPr="00BD3EEF">
              <w:rPr>
                <w:rFonts w:eastAsia="Arial"/>
                <w:szCs w:val="24"/>
                <w:lang w:val="es-CR"/>
              </w:rPr>
              <w:t>: Analizar con las organizaciones las recomendaciones del Comité Directivo Nacional  respecto a sus proyectos fin de verlos en la próxima reunión del CDN.  Estas fueron:</w:t>
            </w:r>
          </w:p>
          <w:p w:rsidR="00BD3EEF" w:rsidRPr="00BD3EEF" w:rsidRDefault="00BD3EEF" w:rsidP="00FA249E">
            <w:pPr>
              <w:rPr>
                <w:rFonts w:eastAsia="Arial"/>
                <w:szCs w:val="24"/>
                <w:lang w:val="es-CR"/>
              </w:rPr>
            </w:pPr>
            <w:r w:rsidRPr="00BD3EEF">
              <w:rPr>
                <w:rFonts w:eastAsia="Arial"/>
                <w:szCs w:val="24"/>
                <w:lang w:val="es-CR"/>
              </w:rPr>
              <w:t xml:space="preserve">1. </w:t>
            </w:r>
            <w:r w:rsidRPr="00BD3EEF">
              <w:rPr>
                <w:rFonts w:eastAsia="Arial"/>
                <w:b/>
                <w:szCs w:val="24"/>
                <w:lang w:val="es-CR"/>
              </w:rPr>
              <w:t>ADITICA</w:t>
            </w:r>
            <w:r w:rsidRPr="00BD3EEF">
              <w:rPr>
                <w:rFonts w:eastAsia="Arial"/>
                <w:szCs w:val="24"/>
                <w:lang w:val="es-CR"/>
              </w:rPr>
              <w:t xml:space="preserve"> debe brindar más información sobre los proyectos ejecutados por ADITICA y logros importantes; en especial el proyecto con IUCN-Fondo Alianzas, sobre la misma temática, e indicar de qué forma lo solicitado al PPD viene a complementar este esfuerzo.</w:t>
            </w:r>
          </w:p>
          <w:p w:rsidR="00BD3EEF" w:rsidRPr="00BD3EEF" w:rsidRDefault="00BD3EEF" w:rsidP="00FA249E">
            <w:pPr>
              <w:rPr>
                <w:rFonts w:eastAsia="Arial"/>
                <w:szCs w:val="24"/>
                <w:lang w:val="es-CR"/>
              </w:rPr>
            </w:pPr>
            <w:r w:rsidRPr="00BD3EEF">
              <w:rPr>
                <w:rFonts w:eastAsia="Arial"/>
                <w:szCs w:val="24"/>
                <w:lang w:val="es-CR"/>
              </w:rPr>
              <w:t>2. Revisar los indicadores y línea base.</w:t>
            </w:r>
          </w:p>
          <w:p w:rsidR="00BD3EEF" w:rsidRPr="00BD3EEF" w:rsidRDefault="00BD3EEF" w:rsidP="00FA249E">
            <w:pPr>
              <w:rPr>
                <w:rFonts w:eastAsia="Arial"/>
                <w:szCs w:val="24"/>
                <w:lang w:val="es-CR"/>
              </w:rPr>
            </w:pPr>
            <w:r w:rsidRPr="00BD3EEF">
              <w:rPr>
                <w:rFonts w:eastAsia="Arial"/>
                <w:szCs w:val="24"/>
                <w:lang w:val="es-CR"/>
              </w:rPr>
              <w:t>3. Indicar las ventajas de la producción por injerto y no por semilla.</w:t>
            </w:r>
          </w:p>
          <w:p w:rsidR="00BD3EEF" w:rsidRPr="00BD3EEF" w:rsidRDefault="00BD3EEF" w:rsidP="00FA249E">
            <w:pPr>
              <w:rPr>
                <w:rFonts w:eastAsia="Arial"/>
                <w:szCs w:val="24"/>
                <w:lang w:val="es-CR"/>
              </w:rPr>
            </w:pPr>
            <w:r w:rsidRPr="00BD3EEF">
              <w:rPr>
                <w:rFonts w:eastAsia="Arial"/>
                <w:szCs w:val="24"/>
                <w:lang w:val="es-CR"/>
              </w:rPr>
              <w:t>4. Brindar más detalle de presupuesto, ya que no está claro en que se invertirán los        fondos,   además deben prever recursos (al menos $500) para una auditoria.</w:t>
            </w: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08"/>
              <w:jc w:val="both"/>
              <w:rPr>
                <w:rFonts w:eastAsia="Arial"/>
                <w:szCs w:val="24"/>
                <w:lang w:val="es-CR"/>
              </w:rPr>
            </w:pPr>
          </w:p>
          <w:p w:rsidR="00BD3EEF" w:rsidRPr="00BD3EEF" w:rsidRDefault="00BD3EEF" w:rsidP="00FA249E">
            <w:pPr>
              <w:rPr>
                <w:rFonts w:eastAsia="Arial"/>
                <w:szCs w:val="24"/>
                <w:lang w:val="es-CR"/>
              </w:rPr>
            </w:pPr>
            <w:r w:rsidRPr="00BD3EEF">
              <w:rPr>
                <w:rFonts w:eastAsia="Arial"/>
                <w:szCs w:val="24"/>
                <w:lang w:val="es-CR"/>
              </w:rPr>
              <w:t xml:space="preserve">1. </w:t>
            </w:r>
            <w:r w:rsidRPr="00BD3EEF">
              <w:rPr>
                <w:rFonts w:eastAsia="Arial"/>
                <w:b/>
                <w:szCs w:val="24"/>
                <w:lang w:val="es-CR"/>
              </w:rPr>
              <w:t xml:space="preserve">ACOMUITA </w:t>
            </w:r>
            <w:r w:rsidRPr="00BD3EEF">
              <w:rPr>
                <w:rFonts w:eastAsia="Arial"/>
                <w:szCs w:val="24"/>
                <w:lang w:val="es-CR"/>
              </w:rPr>
              <w:t>debe de revisar los  indicadores en cuanto al número de hectáreas indicadas. Como se logrará las 74 hectáreas protegidas si solo se contabilizan 4 fincas en el proyecto.</w:t>
            </w:r>
          </w:p>
          <w:p w:rsidR="00BD3EEF" w:rsidRPr="00BD3EEF" w:rsidRDefault="00BD3EEF" w:rsidP="00FA249E">
            <w:pPr>
              <w:rPr>
                <w:rFonts w:eastAsia="Arial"/>
                <w:szCs w:val="24"/>
                <w:lang w:val="es-CR"/>
              </w:rPr>
            </w:pPr>
            <w:r w:rsidRPr="00BD3EEF">
              <w:rPr>
                <w:rFonts w:eastAsia="Arial"/>
                <w:szCs w:val="24"/>
                <w:lang w:val="es-CR"/>
              </w:rPr>
              <w:t>2. Indicar cómo se seleccionaron las 4 fincas. Quiénes van a ser los beneficiarios    directos.</w:t>
            </w:r>
          </w:p>
          <w:p w:rsidR="00BD3EEF" w:rsidRPr="00BD3EEF" w:rsidRDefault="00BD3EEF" w:rsidP="00FA249E">
            <w:pPr>
              <w:rPr>
                <w:rFonts w:eastAsia="Arial"/>
                <w:szCs w:val="24"/>
                <w:lang w:val="es-CR"/>
              </w:rPr>
            </w:pPr>
            <w:r w:rsidRPr="00BD3EEF">
              <w:rPr>
                <w:rFonts w:eastAsia="Arial"/>
                <w:szCs w:val="24"/>
                <w:lang w:val="es-CR"/>
              </w:rPr>
              <w:t>3. Meta de incremento en $2,000 por año es muy poca; revisar la proyección por año y costos operativos y demostrar que lo que se propone es rentable para ACOMUITA y no una carga.</w:t>
            </w: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Arial"/>
                <w:szCs w:val="24"/>
                <w:lang w:val="es-CR"/>
              </w:rPr>
            </w:pPr>
            <w:r w:rsidRPr="00BD3EEF">
              <w:rPr>
                <w:rFonts w:eastAsia="Arial"/>
                <w:szCs w:val="24"/>
                <w:lang w:val="es-CR"/>
              </w:rPr>
              <w:t>4. Explicar cuál es la importancia de la construcción del rancho.</w:t>
            </w:r>
          </w:p>
        </w:tc>
      </w:tr>
      <w:tr w:rsidR="00BD3EEF" w:rsidTr="0015590E">
        <w:trPr>
          <w:trHeight w:val="1"/>
        </w:trPr>
        <w:tc>
          <w:tcPr>
            <w:tcW w:w="8956" w:type="dxa"/>
            <w:shd w:val="clear" w:color="000000" w:fill="FFFFFF"/>
            <w:tcMar>
              <w:left w:w="108" w:type="dxa"/>
              <w:right w:w="108" w:type="dxa"/>
            </w:tcMar>
          </w:tcPr>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Arial"/>
                <w:szCs w:val="24"/>
                <w:lang w:val="es-CR"/>
              </w:rPr>
            </w:pPr>
            <w:r w:rsidRPr="00BD3EEF">
              <w:rPr>
                <w:rFonts w:eastAsia="Arial"/>
                <w:b/>
                <w:szCs w:val="24"/>
                <w:lang w:val="es-CR"/>
              </w:rPr>
              <w:t>Personas presentes</w:t>
            </w:r>
            <w:r w:rsidRPr="00BD3EEF">
              <w:rPr>
                <w:rFonts w:eastAsia="Arial"/>
                <w:szCs w:val="24"/>
                <w:lang w:val="es-CR"/>
              </w:rPr>
              <w:t>:</w:t>
            </w: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szCs w:val="24"/>
                <w:lang w:val="es-CR"/>
              </w:rPr>
            </w:pPr>
            <w:r w:rsidRPr="00BD3EEF">
              <w:rPr>
                <w:rFonts w:eastAsia="Arial"/>
                <w:szCs w:val="24"/>
                <w:lang w:val="es-CR"/>
              </w:rPr>
              <w:t>Junta Directiva de ADITICA</w:t>
            </w: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Cs w:val="24"/>
              </w:rPr>
            </w:pPr>
            <w:r w:rsidRPr="00BD3EEF">
              <w:rPr>
                <w:rFonts w:eastAsia="Arial"/>
                <w:szCs w:val="24"/>
              </w:rPr>
              <w:t xml:space="preserve">Junta </w:t>
            </w:r>
            <w:proofErr w:type="spellStart"/>
            <w:r w:rsidRPr="00BD3EEF">
              <w:rPr>
                <w:rFonts w:eastAsia="Arial"/>
                <w:szCs w:val="24"/>
              </w:rPr>
              <w:t>Directiva</w:t>
            </w:r>
            <w:proofErr w:type="spellEnd"/>
            <w:r w:rsidRPr="00BD3EEF">
              <w:rPr>
                <w:rFonts w:eastAsia="Arial"/>
                <w:szCs w:val="24"/>
              </w:rPr>
              <w:t xml:space="preserve"> de ACOMUITA</w:t>
            </w:r>
          </w:p>
        </w:tc>
      </w:tr>
    </w:tbl>
    <w:p w:rsidR="00BD3EEF" w:rsidRDefault="00BD3EEF">
      <w:r>
        <w:br w:type="page"/>
      </w:r>
    </w:p>
    <w:tbl>
      <w:tblPr>
        <w:tblW w:w="0" w:type="auto"/>
        <w:tblInd w:w="98" w:type="dxa"/>
        <w:tblCellMar>
          <w:left w:w="10" w:type="dxa"/>
          <w:right w:w="10" w:type="dxa"/>
        </w:tblCellMar>
        <w:tblLook w:val="0000"/>
      </w:tblPr>
      <w:tblGrid>
        <w:gridCol w:w="8956"/>
      </w:tblGrid>
      <w:tr w:rsidR="00BD3EEF" w:rsidRPr="005E2D5D" w:rsidTr="0015590E">
        <w:trPr>
          <w:trHeight w:val="1"/>
        </w:trPr>
        <w:tc>
          <w:tcPr>
            <w:tcW w:w="895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Arial"/>
                <w:szCs w:val="24"/>
                <w:lang w:val="es-CR"/>
              </w:rPr>
            </w:pPr>
            <w:r w:rsidRPr="00BD3EEF">
              <w:rPr>
                <w:rFonts w:eastAsia="Arial"/>
                <w:b/>
                <w:szCs w:val="24"/>
                <w:lang w:val="es-CR"/>
              </w:rPr>
              <w:lastRenderedPageBreak/>
              <w:t>Resultados:</w:t>
            </w: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Arial"/>
                <w:szCs w:val="24"/>
                <w:lang w:val="es-CR"/>
              </w:rPr>
            </w:pPr>
            <w:r w:rsidRPr="00BD3EEF">
              <w:rPr>
                <w:rFonts w:eastAsia="Arial"/>
                <w:szCs w:val="24"/>
                <w:lang w:val="es-CR"/>
              </w:rPr>
              <w:t>ADITICA:</w:t>
            </w: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Arial"/>
                <w:szCs w:val="24"/>
                <w:lang w:val="es-CR"/>
              </w:rPr>
            </w:pPr>
            <w:r w:rsidRPr="00BD3EEF">
              <w:rPr>
                <w:rFonts w:eastAsia="Arial"/>
                <w:szCs w:val="24"/>
                <w:lang w:val="es-CR"/>
              </w:rPr>
              <w:t>Se analizó cada uno de los puntos de la nota del PPD con los integrantes de la Junta Directiva y en los próximos días ellos estarían enviando el documento con las modificaciones.</w:t>
            </w:r>
          </w:p>
          <w:p w:rsidR="00BD3EEF" w:rsidRPr="00BD3EEF" w:rsidRDefault="00BD3EEF" w:rsidP="00BD3EEF">
            <w:pPr>
              <w:pStyle w:val="Prrafodelista"/>
              <w:numPr>
                <w:ilvl w:val="0"/>
                <w:numId w:val="44"/>
              </w:numPr>
              <w:rPr>
                <w:rFonts w:eastAsia="Arial"/>
                <w:szCs w:val="24"/>
                <w:lang w:val="es-CR"/>
              </w:rPr>
            </w:pPr>
            <w:r w:rsidRPr="00BD3EEF">
              <w:rPr>
                <w:rFonts w:eastAsia="Arial"/>
                <w:szCs w:val="24"/>
                <w:lang w:val="es-CR"/>
              </w:rPr>
              <w:t>Se va a ampliar la información sobre los proyectos ejecutados por ADITICA y logros importantes; en especial el proyecto con IUCN-Fondo Alianzas, y el proyecto con las mujeres de Gavilán Canta, proyectos que vienen en la misma dirección de los esfuerzos de rescate de sus fincas tradicionales.</w:t>
            </w:r>
          </w:p>
          <w:p w:rsidR="00BD3EEF" w:rsidRPr="00BD3EEF" w:rsidRDefault="00BD3EEF" w:rsidP="00FA249E">
            <w:pPr>
              <w:pStyle w:val="Prrafodelista"/>
              <w:rPr>
                <w:rFonts w:eastAsia="Arial"/>
                <w:szCs w:val="24"/>
                <w:lang w:val="es-CR"/>
              </w:rPr>
            </w:pPr>
          </w:p>
          <w:p w:rsidR="00BD3EEF" w:rsidRPr="00BD3EEF" w:rsidRDefault="00BD3EEF" w:rsidP="00BD3EEF">
            <w:pPr>
              <w:pStyle w:val="Prrafodelista"/>
              <w:numPr>
                <w:ilvl w:val="0"/>
                <w:numId w:val="44"/>
              </w:numPr>
              <w:rPr>
                <w:rFonts w:eastAsia="Arial"/>
                <w:szCs w:val="24"/>
                <w:lang w:val="es-CR"/>
              </w:rPr>
            </w:pPr>
            <w:r w:rsidRPr="00BD3EEF">
              <w:rPr>
                <w:rFonts w:eastAsia="Arial"/>
                <w:szCs w:val="24"/>
                <w:lang w:val="es-CR"/>
              </w:rPr>
              <w:t>Se realizó una revisión de los indicadores y línea base del proyecto y será corregido en el  documento.</w:t>
            </w:r>
          </w:p>
          <w:p w:rsidR="00BD3EEF" w:rsidRPr="00BD3EEF" w:rsidRDefault="00BD3EEF" w:rsidP="00FA249E">
            <w:pPr>
              <w:rPr>
                <w:rFonts w:eastAsia="Arial"/>
                <w:szCs w:val="24"/>
                <w:lang w:val="es-CR"/>
              </w:rPr>
            </w:pPr>
          </w:p>
          <w:p w:rsidR="00BD3EEF" w:rsidRPr="00BD3EEF" w:rsidRDefault="00BD3EEF" w:rsidP="00BD3EEF">
            <w:pPr>
              <w:pStyle w:val="Prrafodelista"/>
              <w:numPr>
                <w:ilvl w:val="0"/>
                <w:numId w:val="44"/>
              </w:numPr>
              <w:rPr>
                <w:rFonts w:eastAsia="Arial"/>
                <w:szCs w:val="24"/>
                <w:lang w:val="es-CR"/>
              </w:rPr>
            </w:pPr>
            <w:r w:rsidRPr="00BD3EEF">
              <w:rPr>
                <w:rFonts w:eastAsia="Arial"/>
                <w:szCs w:val="24"/>
                <w:lang w:val="es-CR"/>
              </w:rPr>
              <w:t>Manifestaron que tienen algunas plantas tradicionales viejas que van a mejorar con manejo, pero la hectárea que va a sembrar cada familia es de híbridos del CATIE, suplidos por APPTA.  Han observado que estas plantas son más productivas, empiezan a producir al año y medio, además, producen durante todo el año y no solo una vez al año.</w:t>
            </w:r>
          </w:p>
          <w:p w:rsidR="00BD3EEF" w:rsidRPr="00BD3EEF" w:rsidRDefault="00BD3EEF" w:rsidP="00FA249E">
            <w:pPr>
              <w:rPr>
                <w:rFonts w:eastAsia="Arial"/>
                <w:szCs w:val="24"/>
                <w:lang w:val="es-CR"/>
              </w:rPr>
            </w:pPr>
          </w:p>
          <w:p w:rsidR="00BD3EEF" w:rsidRPr="00BD3EEF" w:rsidRDefault="00BD3EEF" w:rsidP="00BD3EEF">
            <w:pPr>
              <w:pStyle w:val="Prrafodelista"/>
              <w:numPr>
                <w:ilvl w:val="0"/>
                <w:numId w:val="44"/>
              </w:numPr>
              <w:rPr>
                <w:rFonts w:eastAsia="Arial"/>
                <w:szCs w:val="24"/>
                <w:lang w:val="es-CR"/>
              </w:rPr>
            </w:pPr>
            <w:r w:rsidRPr="00BD3EEF">
              <w:rPr>
                <w:rFonts w:eastAsia="Arial"/>
                <w:szCs w:val="24"/>
                <w:lang w:val="es-CR"/>
              </w:rPr>
              <w:t>Se va a ampliar el presupuesto para cada una de las líneas presupuestarias, además se van a establecer recursos (al menos $500) para una auditoria.</w:t>
            </w:r>
          </w:p>
          <w:p w:rsidR="00BD3EEF" w:rsidRPr="00BD3EEF" w:rsidRDefault="00BD3EEF" w:rsidP="00FA249E">
            <w:pPr>
              <w:rPr>
                <w:rFonts w:eastAsia="Arial"/>
                <w:szCs w:val="24"/>
                <w:lang w:val="es-CR"/>
              </w:rPr>
            </w:pP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Arial"/>
                <w:szCs w:val="24"/>
                <w:lang w:val="es-CR"/>
              </w:rPr>
            </w:pPr>
            <w:r w:rsidRPr="00BD3EEF">
              <w:rPr>
                <w:rFonts w:eastAsia="Arial"/>
                <w:szCs w:val="24"/>
                <w:lang w:val="es-CR"/>
              </w:rPr>
              <w:t>Se realizó una vista a la comunidad de Los Ángeles, donde se estaría implementado el proyecto para una reunión con los pobladores y visitar algunas de las fincas.  Se pudo constatar en el terreno, el alto impacto socioeconómico y ambiental que tendría el proyecto en la comunidad.</w:t>
            </w: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Cs w:val="24"/>
                <w:lang w:val="es-CR"/>
              </w:rPr>
            </w:pPr>
          </w:p>
        </w:tc>
      </w:tr>
      <w:tr w:rsidR="00BD3EEF" w:rsidRPr="005E2D5D" w:rsidTr="0015590E">
        <w:trPr>
          <w:trHeight w:val="1"/>
        </w:trPr>
        <w:tc>
          <w:tcPr>
            <w:tcW w:w="895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szCs w:val="24"/>
                <w:lang w:val="es-CR"/>
              </w:rPr>
            </w:pPr>
            <w:r w:rsidRPr="00BD3EEF">
              <w:rPr>
                <w:rFonts w:eastAsia="Arial"/>
                <w:szCs w:val="24"/>
                <w:lang w:val="es-CR"/>
              </w:rPr>
              <w:t>ACOMUITA:</w:t>
            </w: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szCs w:val="24"/>
                <w:lang w:val="es-CR"/>
              </w:rPr>
            </w:pP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szCs w:val="24"/>
                <w:lang w:val="es-CR"/>
              </w:rPr>
            </w:pPr>
            <w:r w:rsidRPr="00BD3EEF">
              <w:rPr>
                <w:rFonts w:eastAsia="Arial"/>
                <w:szCs w:val="24"/>
                <w:lang w:val="es-CR"/>
              </w:rPr>
              <w:t xml:space="preserve">Se realizó una reunión con la Junta Directiva de la organización para ver las recomendaciones del Comité Directivo Nacional. </w:t>
            </w: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szCs w:val="24"/>
                <w:lang w:val="es-CR"/>
              </w:rPr>
            </w:pPr>
          </w:p>
          <w:p w:rsidR="00BD3EEF" w:rsidRPr="00BD3EEF" w:rsidRDefault="00BD3EEF" w:rsidP="00BD3EEF">
            <w:pPr>
              <w:pStyle w:val="Prrafodelista"/>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szCs w:val="24"/>
                <w:lang w:val="es-CR"/>
              </w:rPr>
            </w:pPr>
            <w:r w:rsidRPr="00BD3EEF">
              <w:rPr>
                <w:rFonts w:eastAsia="Arial"/>
                <w:szCs w:val="24"/>
                <w:lang w:val="es-CR"/>
              </w:rPr>
              <w:t>Los indicadores de 74 hectáreas están bien porque la intervención del proyecto sería en todas las fincas de las asociadas.  Cada una de ellas haría un vivero y luego, con mano vuelta, irían a las fincas a injertar las plantas con yemas de las cuatro fincas modelo que están distribuidas en las diferentes regiones.</w:t>
            </w: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szCs w:val="24"/>
              </w:rPr>
            </w:pPr>
            <w:r w:rsidRPr="00BD3EEF">
              <w:rPr>
                <w:rFonts w:eastAsia="Arial"/>
                <w:szCs w:val="24"/>
                <w:lang w:val="es-CR"/>
              </w:rPr>
              <w:t xml:space="preserve">2. La cuatro fincas que se  mencionan son las Fincas Modelo de donde saldrían las yemas para el resto de las socias como una contribución de las beneficiarias del proyecto anterior con el CATIE. </w:t>
            </w:r>
            <w:proofErr w:type="spellStart"/>
            <w:r w:rsidRPr="00BD3EEF">
              <w:rPr>
                <w:rFonts w:eastAsia="Arial"/>
                <w:szCs w:val="24"/>
              </w:rPr>
              <w:t>Estas</w:t>
            </w:r>
            <w:proofErr w:type="spellEnd"/>
            <w:r w:rsidRPr="00BD3EEF">
              <w:rPr>
                <w:rFonts w:eastAsia="Arial"/>
                <w:szCs w:val="24"/>
              </w:rPr>
              <w:t xml:space="preserve"> </w:t>
            </w:r>
            <w:proofErr w:type="spellStart"/>
            <w:r w:rsidRPr="00BD3EEF">
              <w:rPr>
                <w:rFonts w:eastAsia="Arial"/>
                <w:szCs w:val="24"/>
              </w:rPr>
              <w:t>cuatro</w:t>
            </w:r>
            <w:proofErr w:type="spellEnd"/>
            <w:r w:rsidRPr="00BD3EEF">
              <w:rPr>
                <w:rFonts w:eastAsia="Arial"/>
                <w:szCs w:val="24"/>
              </w:rPr>
              <w:t xml:space="preserve"> </w:t>
            </w:r>
            <w:proofErr w:type="spellStart"/>
            <w:r w:rsidRPr="00BD3EEF">
              <w:rPr>
                <w:rFonts w:eastAsia="Arial"/>
                <w:szCs w:val="24"/>
              </w:rPr>
              <w:t>Fincas</w:t>
            </w:r>
            <w:proofErr w:type="spellEnd"/>
            <w:r w:rsidRPr="00BD3EEF">
              <w:rPr>
                <w:rFonts w:eastAsia="Arial"/>
                <w:szCs w:val="24"/>
              </w:rPr>
              <w:t xml:space="preserve"> </w:t>
            </w:r>
            <w:proofErr w:type="spellStart"/>
            <w:r w:rsidRPr="00BD3EEF">
              <w:rPr>
                <w:rFonts w:eastAsia="Arial"/>
                <w:szCs w:val="24"/>
              </w:rPr>
              <w:t>Modelo</w:t>
            </w:r>
            <w:proofErr w:type="spellEnd"/>
            <w:r w:rsidRPr="00BD3EEF">
              <w:rPr>
                <w:rFonts w:eastAsia="Arial"/>
                <w:szCs w:val="24"/>
              </w:rPr>
              <w:t xml:space="preserve"> </w:t>
            </w:r>
            <w:proofErr w:type="spellStart"/>
            <w:r w:rsidRPr="00BD3EEF">
              <w:rPr>
                <w:rFonts w:eastAsia="Arial"/>
                <w:szCs w:val="24"/>
              </w:rPr>
              <w:t>Pertenecen</w:t>
            </w:r>
            <w:proofErr w:type="spellEnd"/>
            <w:r w:rsidRPr="00BD3EEF">
              <w:rPr>
                <w:rFonts w:eastAsia="Arial"/>
                <w:szCs w:val="24"/>
              </w:rPr>
              <w:t xml:space="preserve"> a:</w:t>
            </w:r>
          </w:p>
          <w:p w:rsidR="00BD3EEF" w:rsidRPr="00BD3EEF" w:rsidRDefault="00BD3EEF" w:rsidP="00BD3EEF">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eastAsia="Arial"/>
                <w:szCs w:val="24"/>
              </w:rPr>
            </w:pPr>
            <w:proofErr w:type="spellStart"/>
            <w:r w:rsidRPr="00BD3EEF">
              <w:rPr>
                <w:rFonts w:eastAsia="Arial"/>
                <w:szCs w:val="24"/>
              </w:rPr>
              <w:t>Faustina</w:t>
            </w:r>
            <w:proofErr w:type="spellEnd"/>
            <w:r w:rsidRPr="00BD3EEF">
              <w:rPr>
                <w:rFonts w:eastAsia="Arial"/>
                <w:szCs w:val="24"/>
              </w:rPr>
              <w:t xml:space="preserve"> Torres</w:t>
            </w:r>
          </w:p>
          <w:p w:rsidR="00BD3EEF" w:rsidRPr="00BD3EEF" w:rsidRDefault="00BD3EEF" w:rsidP="00BD3EEF">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eastAsia="Arial"/>
                <w:szCs w:val="24"/>
              </w:rPr>
            </w:pPr>
            <w:proofErr w:type="spellStart"/>
            <w:r w:rsidRPr="00BD3EEF">
              <w:rPr>
                <w:rFonts w:eastAsia="Arial"/>
                <w:szCs w:val="24"/>
              </w:rPr>
              <w:t>kathia</w:t>
            </w:r>
            <w:proofErr w:type="spellEnd"/>
            <w:r w:rsidRPr="00BD3EEF">
              <w:rPr>
                <w:rFonts w:eastAsia="Arial"/>
                <w:szCs w:val="24"/>
              </w:rPr>
              <w:t xml:space="preserve"> </w:t>
            </w:r>
            <w:proofErr w:type="spellStart"/>
            <w:r w:rsidRPr="00BD3EEF">
              <w:rPr>
                <w:rFonts w:eastAsia="Arial"/>
                <w:szCs w:val="24"/>
              </w:rPr>
              <w:t>Almenjor</w:t>
            </w:r>
            <w:proofErr w:type="spellEnd"/>
          </w:p>
          <w:p w:rsidR="00BD3EEF" w:rsidRPr="00BD3EEF" w:rsidRDefault="00BD3EEF" w:rsidP="00BD3EEF">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eastAsia="Arial"/>
                <w:szCs w:val="24"/>
              </w:rPr>
            </w:pPr>
            <w:r w:rsidRPr="00BD3EEF">
              <w:rPr>
                <w:rFonts w:eastAsia="Arial"/>
                <w:szCs w:val="24"/>
              </w:rPr>
              <w:lastRenderedPageBreak/>
              <w:t xml:space="preserve">Sonia </w:t>
            </w:r>
            <w:proofErr w:type="spellStart"/>
            <w:r w:rsidRPr="00BD3EEF">
              <w:rPr>
                <w:rFonts w:eastAsia="Arial"/>
                <w:szCs w:val="24"/>
              </w:rPr>
              <w:t>Páez</w:t>
            </w:r>
            <w:proofErr w:type="spellEnd"/>
          </w:p>
          <w:p w:rsidR="00BD3EEF" w:rsidRPr="00BD3EEF" w:rsidRDefault="00BD3EEF" w:rsidP="00BD3EEF">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eastAsia="Arial"/>
                <w:szCs w:val="24"/>
              </w:rPr>
            </w:pPr>
            <w:r w:rsidRPr="00BD3EEF">
              <w:rPr>
                <w:rFonts w:eastAsia="Arial"/>
                <w:szCs w:val="24"/>
              </w:rPr>
              <w:t xml:space="preserve">Marina </w:t>
            </w:r>
            <w:proofErr w:type="spellStart"/>
            <w:r w:rsidRPr="00BD3EEF">
              <w:rPr>
                <w:rFonts w:eastAsia="Arial"/>
                <w:szCs w:val="24"/>
              </w:rPr>
              <w:t>López</w:t>
            </w:r>
            <w:proofErr w:type="spellEnd"/>
          </w:p>
          <w:p w:rsidR="00BD3EEF" w:rsidRPr="00BD3EEF" w:rsidRDefault="00BD3EEF" w:rsidP="00BD3EEF">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eastAsia="Arial"/>
                <w:szCs w:val="24"/>
              </w:rPr>
            </w:pPr>
          </w:p>
          <w:p w:rsidR="00BD3EEF" w:rsidRPr="00BD3EEF" w:rsidRDefault="00BD3EEF" w:rsidP="00BD3EEF">
            <w:pPr>
              <w:pStyle w:val="Prrafodelista"/>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szCs w:val="24"/>
                <w:lang w:val="es-CR"/>
              </w:rPr>
            </w:pPr>
            <w:r w:rsidRPr="00BD3EEF">
              <w:rPr>
                <w:rFonts w:eastAsia="Arial"/>
                <w:szCs w:val="24"/>
                <w:lang w:val="es-CR"/>
              </w:rPr>
              <w:t>Indicar cómo se seleccionaron las 4 fincas. Quiénes van a ser los beneficiarios    directos.  Se aclaró que no van a ser cuatro las fincas seleccionadas para participar sino 74 fincas. 23 de estas fincas están certificadas y se espera que al final de proyecto la mayoría de las socias se certifiquen.</w:t>
            </w: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szCs w:val="24"/>
                <w:lang w:val="es-CR"/>
              </w:rPr>
            </w:pPr>
          </w:p>
          <w:p w:rsidR="00BD3EEF" w:rsidRPr="00BD3EEF" w:rsidRDefault="00BD3EEF" w:rsidP="00BD3EEF">
            <w:pPr>
              <w:pStyle w:val="Prrafodelista"/>
              <w:numPr>
                <w:ilvl w:val="0"/>
                <w:numId w:val="45"/>
              </w:numPr>
              <w:rPr>
                <w:rFonts w:eastAsia="Arial"/>
                <w:szCs w:val="24"/>
                <w:lang w:val="es-CR"/>
              </w:rPr>
            </w:pPr>
            <w:r w:rsidRPr="00BD3EEF">
              <w:rPr>
                <w:rFonts w:eastAsia="Arial"/>
                <w:szCs w:val="24"/>
                <w:lang w:val="es-CR"/>
              </w:rPr>
              <w:t xml:space="preserve">se </w:t>
            </w:r>
            <w:proofErr w:type="spellStart"/>
            <w:r w:rsidRPr="00BD3EEF">
              <w:rPr>
                <w:rFonts w:eastAsia="Arial"/>
                <w:szCs w:val="24"/>
                <w:lang w:val="es-CR"/>
              </w:rPr>
              <w:t>proone</w:t>
            </w:r>
            <w:proofErr w:type="spellEnd"/>
            <w:r w:rsidRPr="00BD3EEF">
              <w:rPr>
                <w:rFonts w:eastAsia="Arial"/>
                <w:szCs w:val="24"/>
                <w:lang w:val="es-CR"/>
              </w:rPr>
              <w:t xml:space="preserve"> una meta de incremento en $2,000 por año, en lo referente a turistas.  Si se da este incremento, se </w:t>
            </w:r>
            <w:proofErr w:type="spellStart"/>
            <w:r w:rsidRPr="00BD3EEF">
              <w:rPr>
                <w:rFonts w:eastAsia="Arial"/>
                <w:szCs w:val="24"/>
                <w:lang w:val="es-CR"/>
              </w:rPr>
              <w:t>esperar+ia</w:t>
            </w:r>
            <w:proofErr w:type="spellEnd"/>
            <w:r w:rsidRPr="00BD3EEF">
              <w:rPr>
                <w:rFonts w:eastAsia="Arial"/>
                <w:szCs w:val="24"/>
                <w:lang w:val="es-CR"/>
              </w:rPr>
              <w:t xml:space="preserve"> que esta mayor cantidad de turistas compren más chocolate.  Además, si cada socia siembra 1 ha de chocolate, la cantidad de cacao </w:t>
            </w:r>
            <w:proofErr w:type="spellStart"/>
            <w:r w:rsidRPr="00BD3EEF">
              <w:rPr>
                <w:rFonts w:eastAsia="Arial"/>
                <w:szCs w:val="24"/>
                <w:lang w:val="es-CR"/>
              </w:rPr>
              <w:t>incrementaria</w:t>
            </w:r>
            <w:proofErr w:type="spellEnd"/>
            <w:r w:rsidRPr="00BD3EEF">
              <w:rPr>
                <w:rFonts w:eastAsia="Arial"/>
                <w:szCs w:val="24"/>
                <w:lang w:val="es-CR"/>
              </w:rPr>
              <w:t xml:space="preserve"> considerablemente.  Todo esto redundaría en mejores </w:t>
            </w:r>
            <w:proofErr w:type="spellStart"/>
            <w:r w:rsidRPr="00BD3EEF">
              <w:rPr>
                <w:rFonts w:eastAsia="Arial"/>
                <w:szCs w:val="24"/>
                <w:lang w:val="es-CR"/>
              </w:rPr>
              <w:t>ingesos</w:t>
            </w:r>
            <w:proofErr w:type="spellEnd"/>
            <w:r w:rsidRPr="00BD3EEF">
              <w:rPr>
                <w:rFonts w:eastAsia="Arial"/>
                <w:szCs w:val="24"/>
                <w:lang w:val="es-CR"/>
              </w:rPr>
              <w:t xml:space="preserve"> por lo que la meta de $2.000´por año puede ser ampliamente superada.</w:t>
            </w:r>
          </w:p>
          <w:p w:rsidR="00BD3EEF" w:rsidRPr="00BD3EEF" w:rsidRDefault="00BD3EEF" w:rsidP="00FA249E">
            <w:pPr>
              <w:rPr>
                <w:rFonts w:eastAsia="Arial"/>
                <w:szCs w:val="24"/>
                <w:lang w:val="es-CR"/>
              </w:rPr>
            </w:pP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eastAsia="Arial"/>
                <w:szCs w:val="24"/>
                <w:lang w:val="es-CR"/>
              </w:rPr>
            </w:pPr>
            <w:r w:rsidRPr="00BD3EEF">
              <w:rPr>
                <w:rFonts w:eastAsia="Arial"/>
                <w:szCs w:val="24"/>
                <w:lang w:val="es-CR"/>
              </w:rPr>
              <w:t xml:space="preserve">4. Explicar cuál es la importancia de la construcción del rancho.  No es lo mismo mostrar el proceso del chocolate en una infraestructura igual a las de San José que en una cas </w:t>
            </w:r>
            <w:proofErr w:type="spellStart"/>
            <w:r w:rsidRPr="00BD3EEF">
              <w:rPr>
                <w:rFonts w:eastAsia="Arial"/>
                <w:szCs w:val="24"/>
                <w:lang w:val="es-CR"/>
              </w:rPr>
              <w:t>acultural</w:t>
            </w:r>
            <w:proofErr w:type="spellEnd"/>
            <w:r w:rsidRPr="00BD3EEF">
              <w:rPr>
                <w:rFonts w:eastAsia="Arial"/>
                <w:szCs w:val="24"/>
                <w:lang w:val="es-CR"/>
              </w:rPr>
              <w:t xml:space="preserve"> tradicional ya que el chocolate y la casa cultural son su identidad.</w:t>
            </w: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szCs w:val="24"/>
                <w:lang w:val="es-CR"/>
              </w:rPr>
            </w:pPr>
            <w:r w:rsidRPr="00BD3EEF">
              <w:rPr>
                <w:rFonts w:eastAsia="Arial"/>
                <w:szCs w:val="24"/>
                <w:lang w:val="es-CR"/>
              </w:rPr>
              <w:t>Se realizó una visita a la Finca Modelo de Marina López donde se pudo constatar las bondades de los híbridos de cacao que se están promoviendo.</w:t>
            </w: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szCs w:val="24"/>
                <w:lang w:val="es-CR"/>
              </w:rPr>
            </w:pPr>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Cs w:val="24"/>
                <w:lang w:val="es-CR"/>
              </w:rPr>
            </w:pPr>
          </w:p>
        </w:tc>
      </w:tr>
      <w:tr w:rsidR="00BD3EEF" w:rsidTr="0015590E">
        <w:trPr>
          <w:trHeight w:val="1"/>
        </w:trPr>
        <w:tc>
          <w:tcPr>
            <w:tcW w:w="895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szCs w:val="24"/>
              </w:rPr>
            </w:pPr>
            <w:proofErr w:type="spellStart"/>
            <w:r w:rsidRPr="00BD3EEF">
              <w:rPr>
                <w:rFonts w:eastAsia="Arial"/>
                <w:b/>
                <w:szCs w:val="24"/>
              </w:rPr>
              <w:lastRenderedPageBreak/>
              <w:t>Anexo</w:t>
            </w:r>
            <w:proofErr w:type="spellEnd"/>
            <w:r w:rsidRPr="00BD3EEF">
              <w:rPr>
                <w:rFonts w:eastAsia="Arial"/>
                <w:b/>
                <w:szCs w:val="24"/>
              </w:rPr>
              <w:t xml:space="preserve">; </w:t>
            </w:r>
            <w:proofErr w:type="spellStart"/>
            <w:r w:rsidRPr="00BD3EEF">
              <w:rPr>
                <w:rFonts w:eastAsia="Arial"/>
                <w:b/>
                <w:szCs w:val="24"/>
              </w:rPr>
              <w:t>Fotos</w:t>
            </w:r>
            <w:proofErr w:type="spellEnd"/>
            <w:r w:rsidRPr="00BD3EEF">
              <w:rPr>
                <w:rFonts w:eastAsia="Arial"/>
                <w:b/>
                <w:szCs w:val="24"/>
              </w:rPr>
              <w:t xml:space="preserve"> de la </w:t>
            </w:r>
            <w:proofErr w:type="spellStart"/>
            <w:r w:rsidRPr="00BD3EEF">
              <w:rPr>
                <w:rFonts w:eastAsia="Arial"/>
                <w:b/>
                <w:szCs w:val="24"/>
              </w:rPr>
              <w:t>Gira</w:t>
            </w:r>
            <w:proofErr w:type="spellEnd"/>
          </w:p>
          <w:p w:rsidR="00BD3EEF" w:rsidRPr="00BD3EEF" w:rsidRDefault="00BD3EEF" w:rsidP="00FA2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szCs w:val="24"/>
              </w:rPr>
            </w:pPr>
          </w:p>
          <w:p w:rsidR="00BD3EEF" w:rsidRPr="00BD3EEF" w:rsidRDefault="00BD3EEF" w:rsidP="00FA24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eastAsia="Arial"/>
                <w:szCs w:val="24"/>
              </w:rPr>
            </w:pPr>
          </w:p>
          <w:p w:rsidR="00BD3EEF" w:rsidRPr="00BD3EEF" w:rsidRDefault="00BD3EEF" w:rsidP="00FA249E">
            <w:pPr>
              <w:jc w:val="both"/>
              <w:rPr>
                <w:szCs w:val="24"/>
              </w:rPr>
            </w:pPr>
          </w:p>
        </w:tc>
      </w:tr>
    </w:tbl>
    <w:p w:rsidR="00BD3EEF" w:rsidRDefault="00BD3EEF" w:rsidP="00BD3EEF">
      <w:pPr>
        <w:jc w:val="both"/>
      </w:pPr>
    </w:p>
    <w:p w:rsidR="00D83C9D" w:rsidRDefault="00D83C9D" w:rsidP="00D83C9D">
      <w:pPr>
        <w:jc w:val="center"/>
        <w:rPr>
          <w:rFonts w:ascii="CG Times" w:hAnsi="CG Times"/>
          <w:lang w:val="es-CR"/>
        </w:rPr>
      </w:pPr>
    </w:p>
    <w:p w:rsidR="00D83C9D" w:rsidRDefault="00D83C9D" w:rsidP="00D83C9D">
      <w:pPr>
        <w:jc w:val="center"/>
        <w:rPr>
          <w:rFonts w:ascii="CG Times" w:hAnsi="CG Times"/>
          <w:lang w:val="es-CR"/>
        </w:rPr>
      </w:pPr>
    </w:p>
    <w:sectPr w:rsidR="00D83C9D" w:rsidSect="000228A5">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70" w:rsidRDefault="00DD3270" w:rsidP="009C495E">
      <w:r>
        <w:separator/>
      </w:r>
    </w:p>
  </w:endnote>
  <w:endnote w:type="continuationSeparator" w:id="0">
    <w:p w:rsidR="00DD3270" w:rsidRDefault="00DD3270" w:rsidP="009C4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4922"/>
      <w:docPartObj>
        <w:docPartGallery w:val="Page Numbers (Bottom of Page)"/>
        <w:docPartUnique/>
      </w:docPartObj>
    </w:sdtPr>
    <w:sdtContent>
      <w:p w:rsidR="00FA249E" w:rsidRPr="00D1019B" w:rsidRDefault="00FA249E" w:rsidP="00674F7B">
        <w:pPr>
          <w:pBdr>
            <w:top w:val="single" w:sz="4" w:space="1" w:color="auto"/>
          </w:pBdr>
          <w:rPr>
            <w:rFonts w:ascii="Tw Cen MT" w:hAnsi="Tw Cen MT"/>
            <w:i/>
            <w:sz w:val="20"/>
            <w:lang w:val="es-CR"/>
          </w:rPr>
        </w:pPr>
        <w:r w:rsidRPr="00D1019B">
          <w:rPr>
            <w:rFonts w:ascii="Tw Cen MT" w:hAnsi="Tw Cen MT"/>
            <w:i/>
            <w:sz w:val="20"/>
            <w:lang w:val="es-CR"/>
          </w:rPr>
          <w:t>Reunión</w:t>
        </w:r>
        <w:r>
          <w:rPr>
            <w:rFonts w:ascii="Tw Cen MT" w:hAnsi="Tw Cen MT"/>
            <w:i/>
            <w:sz w:val="20"/>
            <w:lang w:val="es-CR"/>
          </w:rPr>
          <w:t xml:space="preserve"> Extraordinaria</w:t>
        </w:r>
        <w:r w:rsidRPr="00D1019B">
          <w:rPr>
            <w:rFonts w:ascii="Tw Cen MT" w:hAnsi="Tw Cen MT"/>
            <w:i/>
            <w:sz w:val="20"/>
            <w:lang w:val="es-CR"/>
          </w:rPr>
          <w:t xml:space="preserve"> CDN, </w:t>
        </w:r>
        <w:r>
          <w:rPr>
            <w:rFonts w:ascii="Tw Cen MT" w:hAnsi="Tw Cen MT"/>
            <w:i/>
            <w:sz w:val="20"/>
            <w:lang w:val="es-CR"/>
          </w:rPr>
          <w:t>23 de febrero de 2012/Sede-UNED Sabanilla.</w:t>
        </w:r>
      </w:p>
      <w:p w:rsidR="00FA249E" w:rsidRDefault="00525087">
        <w:pPr>
          <w:pStyle w:val="Piedepgina"/>
          <w:jc w:val="right"/>
        </w:pPr>
        <w:fldSimple w:instr=" PAGE   \* MERGEFORMAT ">
          <w:r w:rsidR="005E2D5D">
            <w:rPr>
              <w:noProof/>
            </w:rPr>
            <w:t>1</w:t>
          </w:r>
        </w:fldSimple>
      </w:p>
    </w:sdtContent>
  </w:sdt>
  <w:p w:rsidR="00FA249E" w:rsidRDefault="00FA249E" w:rsidP="009C495E">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70" w:rsidRDefault="00DD3270" w:rsidP="009C495E">
      <w:r>
        <w:separator/>
      </w:r>
    </w:p>
  </w:footnote>
  <w:footnote w:type="continuationSeparator" w:id="0">
    <w:p w:rsidR="00DD3270" w:rsidRDefault="00DD3270" w:rsidP="009C4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9E" w:rsidRPr="009C495E" w:rsidRDefault="00FA249E" w:rsidP="009C495E">
    <w:pPr>
      <w:rPr>
        <w:rFonts w:ascii="Tw Cen MT" w:hAnsi="Tw Cen MT"/>
        <w:b/>
        <w:lang w:val="es-MX"/>
      </w:rPr>
    </w:pPr>
    <w:r>
      <w:rPr>
        <w:rFonts w:ascii="Tw Cen MT" w:hAnsi="Tw Cen MT"/>
        <w:b/>
        <w:noProof/>
        <w:lang w:val="es-CR" w:eastAsia="es-CR"/>
      </w:rPr>
      <w:drawing>
        <wp:anchor distT="0" distB="0" distL="114300" distR="114300" simplePos="0" relativeHeight="251658240" behindDoc="0" locked="0" layoutInCell="1" allowOverlap="1">
          <wp:simplePos x="0" y="0"/>
          <wp:positionH relativeFrom="column">
            <wp:posOffset>4025265</wp:posOffset>
          </wp:positionH>
          <wp:positionV relativeFrom="paragraph">
            <wp:posOffset>-241935</wp:posOffset>
          </wp:positionV>
          <wp:extent cx="1619250" cy="600710"/>
          <wp:effectExtent l="19050" t="0" r="0" b="0"/>
          <wp:wrapSquare wrapText="bothSides"/>
          <wp:docPr id="1" name="Imagen 1" descr="C:\Documents and Settings\ana.isabel.carmona\Mis documentos\Mis imágenes\LOGOTIPOS\SGPOPV logos\MINAETGEFPN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a.isabel.carmona\Mis documentos\Mis imágenes\LOGOTIPOS\SGPOPV logos\MINAETGEFPNUD.jpg"/>
                  <pic:cNvPicPr>
                    <a:picLocks noChangeAspect="1" noChangeArrowheads="1"/>
                  </pic:cNvPicPr>
                </pic:nvPicPr>
                <pic:blipFill>
                  <a:blip r:embed="rId1"/>
                  <a:srcRect/>
                  <a:stretch>
                    <a:fillRect/>
                  </a:stretch>
                </pic:blipFill>
                <pic:spPr bwMode="auto">
                  <a:xfrm>
                    <a:off x="0" y="0"/>
                    <a:ext cx="1619250" cy="600710"/>
                  </a:xfrm>
                  <a:prstGeom prst="rect">
                    <a:avLst/>
                  </a:prstGeom>
                  <a:noFill/>
                  <a:ln w="9525">
                    <a:noFill/>
                    <a:miter lim="800000"/>
                    <a:headEnd/>
                    <a:tailEnd/>
                  </a:ln>
                </pic:spPr>
              </pic:pic>
            </a:graphicData>
          </a:graphic>
        </wp:anchor>
      </w:drawing>
    </w:r>
    <w:r>
      <w:rPr>
        <w:rFonts w:ascii="Tw Cen MT" w:hAnsi="Tw Cen MT"/>
        <w:b/>
        <w:lang w:val="es-MX"/>
      </w:rPr>
      <w:t>GEF/</w:t>
    </w:r>
    <w:r w:rsidRPr="009C495E">
      <w:rPr>
        <w:rFonts w:ascii="Tw Cen MT" w:hAnsi="Tw Cen MT"/>
        <w:b/>
        <w:lang w:val="es-MX"/>
      </w:rPr>
      <w:t>PROGRAMA DE PEQUEÑAS DONACIONES</w:t>
    </w:r>
    <w:r w:rsidRPr="005162BB">
      <w:rPr>
        <w:snapToGrid w:val="0"/>
        <w:color w:val="000000"/>
        <w:w w:val="0"/>
        <w:sz w:val="0"/>
        <w:szCs w:val="0"/>
        <w:u w:color="000000"/>
        <w:bdr w:val="none" w:sz="0" w:space="0" w:color="000000"/>
        <w:shd w:val="clear" w:color="000000" w:fill="000000"/>
        <w:lang w:val="es-CR"/>
      </w:rPr>
      <w:t xml:space="preserve"> </w:t>
    </w:r>
  </w:p>
  <w:p w:rsidR="00FA249E" w:rsidRDefault="00FA249E" w:rsidP="00DD11F1">
    <w:pPr>
      <w:pBdr>
        <w:bottom w:val="single" w:sz="4" w:space="1" w:color="auto"/>
      </w:pBdr>
      <w:rPr>
        <w:rFonts w:ascii="Tw Cen MT" w:hAnsi="Tw Cen MT"/>
        <w:sz w:val="18"/>
        <w:szCs w:val="18"/>
        <w:lang w:val="es-MX"/>
      </w:rPr>
    </w:pPr>
    <w:r w:rsidRPr="00DD11F1">
      <w:rPr>
        <w:rFonts w:ascii="Tw Cen MT" w:hAnsi="Tw Cen MT"/>
        <w:sz w:val="18"/>
        <w:szCs w:val="18"/>
        <w:lang w:val="es-MX"/>
      </w:rPr>
      <w:t>QUINTA FASE OPERATIVA (2011-201</w:t>
    </w:r>
    <w:r>
      <w:rPr>
        <w:rFonts w:ascii="Tw Cen MT" w:hAnsi="Tw Cen MT"/>
        <w:sz w:val="18"/>
        <w:szCs w:val="18"/>
        <w:lang w:val="es-MX"/>
      </w:rPr>
      <w:t>5</w:t>
    </w:r>
    <w:r w:rsidRPr="00DD11F1">
      <w:rPr>
        <w:rFonts w:ascii="Tw Cen MT" w:hAnsi="Tw Cen MT"/>
        <w:sz w:val="18"/>
        <w:szCs w:val="18"/>
        <w:lang w:val="es-MX"/>
      </w:rPr>
      <w:t>)</w:t>
    </w:r>
    <w:r w:rsidRPr="00DD11F1">
      <w:rPr>
        <w:noProof/>
        <w:sz w:val="18"/>
        <w:szCs w:val="18"/>
        <w:lang w:val="es-CR" w:eastAsia="es-CR"/>
      </w:rPr>
      <w:t xml:space="preserve"> </w:t>
    </w:r>
    <w:r>
      <w:rPr>
        <w:noProof/>
        <w:sz w:val="18"/>
        <w:szCs w:val="18"/>
        <w:lang w:val="es-CR" w:eastAsia="es-CR"/>
      </w:rPr>
      <w:t xml:space="preserve">- </w:t>
    </w:r>
    <w:r w:rsidRPr="00DD11F1">
      <w:rPr>
        <w:rFonts w:ascii="Tw Cen MT" w:hAnsi="Tw Cen MT"/>
        <w:sz w:val="18"/>
        <w:szCs w:val="18"/>
        <w:lang w:val="es-MX"/>
      </w:rPr>
      <w:t>COSTA RICA</w:t>
    </w:r>
  </w:p>
  <w:p w:rsidR="00FA249E" w:rsidRPr="00593691" w:rsidRDefault="00FA249E" w:rsidP="00DD11F1">
    <w:pPr>
      <w:pBdr>
        <w:bottom w:val="single" w:sz="4" w:space="1" w:color="auto"/>
      </w:pBdr>
      <w:rPr>
        <w:sz w:val="18"/>
        <w:szCs w:val="18"/>
        <w:lang w:val="es-C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0"/>
        </w:tabs>
        <w:ind w:left="420" w:hanging="6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0"/>
        </w:tabs>
        <w:ind w:left="720" w:firstLine="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720" w:firstLine="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1080" w:firstLine="144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0"/>
        </w:tabs>
        <w:ind w:left="1080" w:firstLine="21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1440" w:firstLine="270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1440" w:firstLine="324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1800" w:firstLine="360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1800" w:firstLine="4500"/>
      </w:pPr>
      <w:rPr>
        <w:rFonts w:ascii="Times New Roman" w:eastAsia="Times New Roman" w:hAnsi="Times New Roman" w:cs="Times New Roman"/>
        <w:b w:val="0"/>
        <w:bCs w:val="0"/>
        <w:i w:val="0"/>
        <w:iCs w:val="0"/>
        <w:strike w:val="0"/>
        <w:color w:val="000000"/>
        <w:sz w:val="20"/>
        <w:szCs w:val="20"/>
        <w:u w:val="none"/>
      </w:rPr>
    </w:lvl>
  </w:abstractNum>
  <w:abstractNum w:abstractNumId="1">
    <w:nsid w:val="032A09BC"/>
    <w:multiLevelType w:val="hybridMultilevel"/>
    <w:tmpl w:val="4EB28602"/>
    <w:lvl w:ilvl="0" w:tplc="140A000F">
      <w:start w:val="1"/>
      <w:numFmt w:val="decimal"/>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
    <w:nsid w:val="0AC8581A"/>
    <w:multiLevelType w:val="hybridMultilevel"/>
    <w:tmpl w:val="DCA8C9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0801EB8"/>
    <w:multiLevelType w:val="hybridMultilevel"/>
    <w:tmpl w:val="6DA253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119C508C"/>
    <w:multiLevelType w:val="hybridMultilevel"/>
    <w:tmpl w:val="A064873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4441DD1"/>
    <w:multiLevelType w:val="hybridMultilevel"/>
    <w:tmpl w:val="1770675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15F62234"/>
    <w:multiLevelType w:val="hybridMultilevel"/>
    <w:tmpl w:val="D0A49DF4"/>
    <w:lvl w:ilvl="0" w:tplc="140A0005">
      <w:start w:val="1"/>
      <w:numFmt w:val="bullet"/>
      <w:lvlText w:val=""/>
      <w:lvlJc w:val="left"/>
      <w:pPr>
        <w:ind w:left="720" w:hanging="360"/>
      </w:pPr>
      <w:rPr>
        <w:rFonts w:ascii="Wingdings" w:hAnsi="Wingdings" w:hint="default"/>
      </w:rPr>
    </w:lvl>
    <w:lvl w:ilvl="1" w:tplc="1E027C52">
      <w:start w:val="29"/>
      <w:numFmt w:val="bullet"/>
      <w:lvlText w:val="-"/>
      <w:lvlJc w:val="left"/>
      <w:pPr>
        <w:ind w:left="1440" w:hanging="360"/>
      </w:pPr>
      <w:rPr>
        <w:rFonts w:ascii="Times New Roman" w:eastAsia="Times New Roman" w:hAnsi="Times New Roman" w:cs="Times New Roman"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7426254"/>
    <w:multiLevelType w:val="hybridMultilevel"/>
    <w:tmpl w:val="F8FC9B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7682D48"/>
    <w:multiLevelType w:val="hybridMultilevel"/>
    <w:tmpl w:val="D862D8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19657AEA"/>
    <w:multiLevelType w:val="hybridMultilevel"/>
    <w:tmpl w:val="90AED39C"/>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10">
    <w:nsid w:val="1BB933C6"/>
    <w:multiLevelType w:val="hybridMultilevel"/>
    <w:tmpl w:val="005ABA2E"/>
    <w:lvl w:ilvl="0" w:tplc="14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nsid w:val="1E9B4FAF"/>
    <w:multiLevelType w:val="hybridMultilevel"/>
    <w:tmpl w:val="0A84B66A"/>
    <w:lvl w:ilvl="0" w:tplc="140A0005">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nsid w:val="1FB64BCB"/>
    <w:multiLevelType w:val="hybridMultilevel"/>
    <w:tmpl w:val="EE6EA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011643C"/>
    <w:multiLevelType w:val="multilevel"/>
    <w:tmpl w:val="3C806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357CE5"/>
    <w:multiLevelType w:val="hybridMultilevel"/>
    <w:tmpl w:val="5674073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4F45151"/>
    <w:multiLevelType w:val="hybridMultilevel"/>
    <w:tmpl w:val="1096BEC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286C7C08"/>
    <w:multiLevelType w:val="hybridMultilevel"/>
    <w:tmpl w:val="17DCBB14"/>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nsid w:val="29695BEE"/>
    <w:multiLevelType w:val="hybridMultilevel"/>
    <w:tmpl w:val="FA80836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nsid w:val="2C0501A9"/>
    <w:multiLevelType w:val="hybridMultilevel"/>
    <w:tmpl w:val="BD365E0E"/>
    <w:lvl w:ilvl="0" w:tplc="140A000D">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9">
    <w:nsid w:val="2CF15082"/>
    <w:multiLevelType w:val="singleLevel"/>
    <w:tmpl w:val="1FCA060C"/>
    <w:lvl w:ilvl="0">
      <w:start w:val="1"/>
      <w:numFmt w:val="decimal"/>
      <w:lvlText w:val="%1."/>
      <w:lvlJc w:val="left"/>
      <w:pPr>
        <w:tabs>
          <w:tab w:val="num" w:pos="360"/>
        </w:tabs>
        <w:ind w:left="360" w:hanging="360"/>
      </w:pPr>
      <w:rPr>
        <w:rFonts w:hint="default"/>
        <w:b/>
        <w:i w:val="0"/>
        <w:sz w:val="22"/>
        <w:szCs w:val="22"/>
      </w:rPr>
    </w:lvl>
  </w:abstractNum>
  <w:abstractNum w:abstractNumId="20">
    <w:nsid w:val="340B3D38"/>
    <w:multiLevelType w:val="hybridMultilevel"/>
    <w:tmpl w:val="3FFC2C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64F3904"/>
    <w:multiLevelType w:val="hybridMultilevel"/>
    <w:tmpl w:val="28C2F8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87348BD"/>
    <w:multiLevelType w:val="hybridMultilevel"/>
    <w:tmpl w:val="5D92466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B5203E6"/>
    <w:multiLevelType w:val="hybridMultilevel"/>
    <w:tmpl w:val="73C24FA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414C3A3C"/>
    <w:multiLevelType w:val="hybridMultilevel"/>
    <w:tmpl w:val="5ED483BE"/>
    <w:lvl w:ilvl="0" w:tplc="2286D2C4">
      <w:start w:val="3"/>
      <w:numFmt w:val="bullet"/>
      <w:lvlText w:val="-"/>
      <w:lvlJc w:val="left"/>
      <w:pPr>
        <w:ind w:left="720" w:hanging="360"/>
      </w:pPr>
      <w:rPr>
        <w:rFonts w:ascii="Calibri" w:eastAsia="Calibri" w:hAnsi="Calibri"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42561B94"/>
    <w:multiLevelType w:val="hybridMultilevel"/>
    <w:tmpl w:val="5484A09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43613408"/>
    <w:multiLevelType w:val="hybridMultilevel"/>
    <w:tmpl w:val="13E6E6A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nsid w:val="44E40EDC"/>
    <w:multiLevelType w:val="hybridMultilevel"/>
    <w:tmpl w:val="8E38651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4A9A2C0F"/>
    <w:multiLevelType w:val="hybridMultilevel"/>
    <w:tmpl w:val="F61E929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nsid w:val="4ABB396B"/>
    <w:multiLevelType w:val="hybridMultilevel"/>
    <w:tmpl w:val="5D785E1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50440C4A"/>
    <w:multiLevelType w:val="hybridMultilevel"/>
    <w:tmpl w:val="03C63B6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nsid w:val="5F004290"/>
    <w:multiLevelType w:val="hybridMultilevel"/>
    <w:tmpl w:val="69765DAA"/>
    <w:lvl w:ilvl="0" w:tplc="F998D90E">
      <w:start w:val="3"/>
      <w:numFmt w:val="bullet"/>
      <w:lvlText w:val="-"/>
      <w:lvlJc w:val="left"/>
      <w:pPr>
        <w:ind w:left="720" w:hanging="360"/>
      </w:pPr>
      <w:rPr>
        <w:rFonts w:ascii="Calibri" w:eastAsia="Calibri" w:hAnsi="Calibri"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60C230C2"/>
    <w:multiLevelType w:val="hybridMultilevel"/>
    <w:tmpl w:val="87F69200"/>
    <w:lvl w:ilvl="0" w:tplc="7EB20D56">
      <w:start w:val="1"/>
      <w:numFmt w:val="bullet"/>
      <w:lvlText w:val="•"/>
      <w:lvlJc w:val="left"/>
      <w:pPr>
        <w:tabs>
          <w:tab w:val="num" w:pos="720"/>
        </w:tabs>
        <w:ind w:left="720" w:hanging="360"/>
      </w:pPr>
      <w:rPr>
        <w:rFonts w:ascii="Times New Roman" w:hAnsi="Times New Roman" w:hint="default"/>
      </w:rPr>
    </w:lvl>
    <w:lvl w:ilvl="1" w:tplc="1962065E" w:tentative="1">
      <w:start w:val="1"/>
      <w:numFmt w:val="bullet"/>
      <w:lvlText w:val="•"/>
      <w:lvlJc w:val="left"/>
      <w:pPr>
        <w:tabs>
          <w:tab w:val="num" w:pos="1440"/>
        </w:tabs>
        <w:ind w:left="1440" w:hanging="360"/>
      </w:pPr>
      <w:rPr>
        <w:rFonts w:ascii="Times New Roman" w:hAnsi="Times New Roman" w:hint="default"/>
      </w:rPr>
    </w:lvl>
    <w:lvl w:ilvl="2" w:tplc="BD6080A2" w:tentative="1">
      <w:start w:val="1"/>
      <w:numFmt w:val="bullet"/>
      <w:lvlText w:val="•"/>
      <w:lvlJc w:val="left"/>
      <w:pPr>
        <w:tabs>
          <w:tab w:val="num" w:pos="2160"/>
        </w:tabs>
        <w:ind w:left="2160" w:hanging="360"/>
      </w:pPr>
      <w:rPr>
        <w:rFonts w:ascii="Times New Roman" w:hAnsi="Times New Roman" w:hint="default"/>
      </w:rPr>
    </w:lvl>
    <w:lvl w:ilvl="3" w:tplc="5922CB78" w:tentative="1">
      <w:start w:val="1"/>
      <w:numFmt w:val="bullet"/>
      <w:lvlText w:val="•"/>
      <w:lvlJc w:val="left"/>
      <w:pPr>
        <w:tabs>
          <w:tab w:val="num" w:pos="2880"/>
        </w:tabs>
        <w:ind w:left="2880" w:hanging="360"/>
      </w:pPr>
      <w:rPr>
        <w:rFonts w:ascii="Times New Roman" w:hAnsi="Times New Roman" w:hint="default"/>
      </w:rPr>
    </w:lvl>
    <w:lvl w:ilvl="4" w:tplc="2F845638" w:tentative="1">
      <w:start w:val="1"/>
      <w:numFmt w:val="bullet"/>
      <w:lvlText w:val="•"/>
      <w:lvlJc w:val="left"/>
      <w:pPr>
        <w:tabs>
          <w:tab w:val="num" w:pos="3600"/>
        </w:tabs>
        <w:ind w:left="3600" w:hanging="360"/>
      </w:pPr>
      <w:rPr>
        <w:rFonts w:ascii="Times New Roman" w:hAnsi="Times New Roman" w:hint="default"/>
      </w:rPr>
    </w:lvl>
    <w:lvl w:ilvl="5" w:tplc="34C829B6" w:tentative="1">
      <w:start w:val="1"/>
      <w:numFmt w:val="bullet"/>
      <w:lvlText w:val="•"/>
      <w:lvlJc w:val="left"/>
      <w:pPr>
        <w:tabs>
          <w:tab w:val="num" w:pos="4320"/>
        </w:tabs>
        <w:ind w:left="4320" w:hanging="360"/>
      </w:pPr>
      <w:rPr>
        <w:rFonts w:ascii="Times New Roman" w:hAnsi="Times New Roman" w:hint="default"/>
      </w:rPr>
    </w:lvl>
    <w:lvl w:ilvl="6" w:tplc="6F3E25F2" w:tentative="1">
      <w:start w:val="1"/>
      <w:numFmt w:val="bullet"/>
      <w:lvlText w:val="•"/>
      <w:lvlJc w:val="left"/>
      <w:pPr>
        <w:tabs>
          <w:tab w:val="num" w:pos="5040"/>
        </w:tabs>
        <w:ind w:left="5040" w:hanging="360"/>
      </w:pPr>
      <w:rPr>
        <w:rFonts w:ascii="Times New Roman" w:hAnsi="Times New Roman" w:hint="default"/>
      </w:rPr>
    </w:lvl>
    <w:lvl w:ilvl="7" w:tplc="35C405C4" w:tentative="1">
      <w:start w:val="1"/>
      <w:numFmt w:val="bullet"/>
      <w:lvlText w:val="•"/>
      <w:lvlJc w:val="left"/>
      <w:pPr>
        <w:tabs>
          <w:tab w:val="num" w:pos="5760"/>
        </w:tabs>
        <w:ind w:left="5760" w:hanging="360"/>
      </w:pPr>
      <w:rPr>
        <w:rFonts w:ascii="Times New Roman" w:hAnsi="Times New Roman" w:hint="default"/>
      </w:rPr>
    </w:lvl>
    <w:lvl w:ilvl="8" w:tplc="80EC547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3643EC6"/>
    <w:multiLevelType w:val="hybridMultilevel"/>
    <w:tmpl w:val="EDFC71E6"/>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4">
    <w:nsid w:val="68FC69AB"/>
    <w:multiLevelType w:val="hybridMultilevel"/>
    <w:tmpl w:val="22A6A518"/>
    <w:lvl w:ilvl="0" w:tplc="140A0015">
      <w:start w:val="1"/>
      <w:numFmt w:val="upperLetter"/>
      <w:lvlText w:val="%1."/>
      <w:lvlJc w:val="left"/>
      <w:pPr>
        <w:ind w:left="360" w:hanging="360"/>
      </w:pPr>
      <w:rPr>
        <w:rFonts w:hint="default"/>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nsid w:val="6A7306DF"/>
    <w:multiLevelType w:val="hybridMultilevel"/>
    <w:tmpl w:val="A13CF5A8"/>
    <w:lvl w:ilvl="0" w:tplc="140A0001">
      <w:start w:val="1"/>
      <w:numFmt w:val="bullet"/>
      <w:lvlText w:val=""/>
      <w:lvlJc w:val="left"/>
      <w:pPr>
        <w:ind w:left="1068" w:hanging="360"/>
      </w:pPr>
      <w:rPr>
        <w:rFonts w:ascii="Symbol" w:hAnsi="Symbol" w:hint="default"/>
      </w:rPr>
    </w:lvl>
    <w:lvl w:ilvl="1" w:tplc="140A0003">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6">
    <w:nsid w:val="6B766F49"/>
    <w:multiLevelType w:val="hybridMultilevel"/>
    <w:tmpl w:val="5674073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6C6D6669"/>
    <w:multiLevelType w:val="hybridMultilevel"/>
    <w:tmpl w:val="FD1EF0E6"/>
    <w:lvl w:ilvl="0" w:tplc="73D8C27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6EF90812"/>
    <w:multiLevelType w:val="hybridMultilevel"/>
    <w:tmpl w:val="A556594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F613C0C"/>
    <w:multiLevelType w:val="hybridMultilevel"/>
    <w:tmpl w:val="1240A5A8"/>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0">
    <w:nsid w:val="720214C8"/>
    <w:multiLevelType w:val="hybridMultilevel"/>
    <w:tmpl w:val="D28CE09C"/>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41">
    <w:nsid w:val="73E90C8D"/>
    <w:multiLevelType w:val="hybridMultilevel"/>
    <w:tmpl w:val="857ED51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nsid w:val="75AD4C7A"/>
    <w:multiLevelType w:val="hybridMultilevel"/>
    <w:tmpl w:val="67F0E72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75F4345"/>
    <w:multiLevelType w:val="hybridMultilevel"/>
    <w:tmpl w:val="F6C81990"/>
    <w:lvl w:ilvl="0" w:tplc="140A000F">
      <w:start w:val="1"/>
      <w:numFmt w:val="decimal"/>
      <w:lvlText w:val="%1."/>
      <w:lvlJc w:val="left"/>
      <w:pPr>
        <w:ind w:left="360" w:hanging="360"/>
      </w:pPr>
      <w:rPr>
        <w:rFonts w:hint="default"/>
      </w:rPr>
    </w:lvl>
    <w:lvl w:ilvl="1" w:tplc="140A000F">
      <w:start w:val="1"/>
      <w:numFmt w:val="decimal"/>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nsid w:val="7764769B"/>
    <w:multiLevelType w:val="hybridMultilevel"/>
    <w:tmpl w:val="0B1A38C0"/>
    <w:lvl w:ilvl="0" w:tplc="140A0019">
      <w:start w:val="1"/>
      <w:numFmt w:val="lowerLetter"/>
      <w:lvlText w:val="%1."/>
      <w:lvlJc w:val="left"/>
      <w:pPr>
        <w:ind w:left="720" w:hanging="360"/>
      </w:p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nsid w:val="78982711"/>
    <w:multiLevelType w:val="hybridMultilevel"/>
    <w:tmpl w:val="F7425E18"/>
    <w:lvl w:ilvl="0" w:tplc="3E2EBA42">
      <w:start w:val="1"/>
      <w:numFmt w:val="bullet"/>
      <w:lvlText w:val="•"/>
      <w:lvlJc w:val="left"/>
      <w:pPr>
        <w:tabs>
          <w:tab w:val="num" w:pos="720"/>
        </w:tabs>
        <w:ind w:left="720" w:hanging="360"/>
      </w:pPr>
      <w:rPr>
        <w:rFonts w:ascii="Times New Roman" w:hAnsi="Times New Roman" w:hint="default"/>
      </w:rPr>
    </w:lvl>
    <w:lvl w:ilvl="1" w:tplc="F4863EAC" w:tentative="1">
      <w:start w:val="1"/>
      <w:numFmt w:val="bullet"/>
      <w:lvlText w:val="•"/>
      <w:lvlJc w:val="left"/>
      <w:pPr>
        <w:tabs>
          <w:tab w:val="num" w:pos="1440"/>
        </w:tabs>
        <w:ind w:left="1440" w:hanging="360"/>
      </w:pPr>
      <w:rPr>
        <w:rFonts w:ascii="Times New Roman" w:hAnsi="Times New Roman" w:hint="default"/>
      </w:rPr>
    </w:lvl>
    <w:lvl w:ilvl="2" w:tplc="A21EEEEA" w:tentative="1">
      <w:start w:val="1"/>
      <w:numFmt w:val="bullet"/>
      <w:lvlText w:val="•"/>
      <w:lvlJc w:val="left"/>
      <w:pPr>
        <w:tabs>
          <w:tab w:val="num" w:pos="2160"/>
        </w:tabs>
        <w:ind w:left="2160" w:hanging="360"/>
      </w:pPr>
      <w:rPr>
        <w:rFonts w:ascii="Times New Roman" w:hAnsi="Times New Roman" w:hint="default"/>
      </w:rPr>
    </w:lvl>
    <w:lvl w:ilvl="3" w:tplc="4A1EBEFC" w:tentative="1">
      <w:start w:val="1"/>
      <w:numFmt w:val="bullet"/>
      <w:lvlText w:val="•"/>
      <w:lvlJc w:val="left"/>
      <w:pPr>
        <w:tabs>
          <w:tab w:val="num" w:pos="2880"/>
        </w:tabs>
        <w:ind w:left="2880" w:hanging="360"/>
      </w:pPr>
      <w:rPr>
        <w:rFonts w:ascii="Times New Roman" w:hAnsi="Times New Roman" w:hint="default"/>
      </w:rPr>
    </w:lvl>
    <w:lvl w:ilvl="4" w:tplc="70BC6C86" w:tentative="1">
      <w:start w:val="1"/>
      <w:numFmt w:val="bullet"/>
      <w:lvlText w:val="•"/>
      <w:lvlJc w:val="left"/>
      <w:pPr>
        <w:tabs>
          <w:tab w:val="num" w:pos="3600"/>
        </w:tabs>
        <w:ind w:left="3600" w:hanging="360"/>
      </w:pPr>
      <w:rPr>
        <w:rFonts w:ascii="Times New Roman" w:hAnsi="Times New Roman" w:hint="default"/>
      </w:rPr>
    </w:lvl>
    <w:lvl w:ilvl="5" w:tplc="E12A8AE4" w:tentative="1">
      <w:start w:val="1"/>
      <w:numFmt w:val="bullet"/>
      <w:lvlText w:val="•"/>
      <w:lvlJc w:val="left"/>
      <w:pPr>
        <w:tabs>
          <w:tab w:val="num" w:pos="4320"/>
        </w:tabs>
        <w:ind w:left="4320" w:hanging="360"/>
      </w:pPr>
      <w:rPr>
        <w:rFonts w:ascii="Times New Roman" w:hAnsi="Times New Roman" w:hint="default"/>
      </w:rPr>
    </w:lvl>
    <w:lvl w:ilvl="6" w:tplc="CDD4DA00" w:tentative="1">
      <w:start w:val="1"/>
      <w:numFmt w:val="bullet"/>
      <w:lvlText w:val="•"/>
      <w:lvlJc w:val="left"/>
      <w:pPr>
        <w:tabs>
          <w:tab w:val="num" w:pos="5040"/>
        </w:tabs>
        <w:ind w:left="5040" w:hanging="360"/>
      </w:pPr>
      <w:rPr>
        <w:rFonts w:ascii="Times New Roman" w:hAnsi="Times New Roman" w:hint="default"/>
      </w:rPr>
    </w:lvl>
    <w:lvl w:ilvl="7" w:tplc="B1443164" w:tentative="1">
      <w:start w:val="1"/>
      <w:numFmt w:val="bullet"/>
      <w:lvlText w:val="•"/>
      <w:lvlJc w:val="left"/>
      <w:pPr>
        <w:tabs>
          <w:tab w:val="num" w:pos="5760"/>
        </w:tabs>
        <w:ind w:left="5760" w:hanging="360"/>
      </w:pPr>
      <w:rPr>
        <w:rFonts w:ascii="Times New Roman" w:hAnsi="Times New Roman" w:hint="default"/>
      </w:rPr>
    </w:lvl>
    <w:lvl w:ilvl="8" w:tplc="19A8A9DA"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CE37026"/>
    <w:multiLevelType w:val="hybridMultilevel"/>
    <w:tmpl w:val="515EE4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4"/>
  </w:num>
  <w:num w:numId="2">
    <w:abstractNumId w:val="23"/>
  </w:num>
  <w:num w:numId="3">
    <w:abstractNumId w:val="15"/>
  </w:num>
  <w:num w:numId="4">
    <w:abstractNumId w:val="25"/>
  </w:num>
  <w:num w:numId="5">
    <w:abstractNumId w:val="19"/>
  </w:num>
  <w:num w:numId="6">
    <w:abstractNumId w:val="35"/>
  </w:num>
  <w:num w:numId="7">
    <w:abstractNumId w:val="46"/>
  </w:num>
  <w:num w:numId="8">
    <w:abstractNumId w:val="7"/>
  </w:num>
  <w:num w:numId="9">
    <w:abstractNumId w:val="32"/>
  </w:num>
  <w:num w:numId="10">
    <w:abstractNumId w:val="20"/>
  </w:num>
  <w:num w:numId="11">
    <w:abstractNumId w:val="41"/>
  </w:num>
  <w:num w:numId="12">
    <w:abstractNumId w:val="45"/>
  </w:num>
  <w:num w:numId="13">
    <w:abstractNumId w:val="3"/>
  </w:num>
  <w:num w:numId="14">
    <w:abstractNumId w:val="8"/>
  </w:num>
  <w:num w:numId="15">
    <w:abstractNumId w:val="2"/>
  </w:num>
  <w:num w:numId="16">
    <w:abstractNumId w:val="0"/>
  </w:num>
  <w:num w:numId="17">
    <w:abstractNumId w:val="24"/>
  </w:num>
  <w:num w:numId="18">
    <w:abstractNumId w:val="31"/>
  </w:num>
  <w:num w:numId="19">
    <w:abstractNumId w:val="36"/>
  </w:num>
  <w:num w:numId="20">
    <w:abstractNumId w:val="44"/>
  </w:num>
  <w:num w:numId="21">
    <w:abstractNumId w:val="40"/>
  </w:num>
  <w:num w:numId="22">
    <w:abstractNumId w:val="4"/>
  </w:num>
  <w:num w:numId="23">
    <w:abstractNumId w:val="28"/>
  </w:num>
  <w:num w:numId="24">
    <w:abstractNumId w:val="34"/>
  </w:num>
  <w:num w:numId="25">
    <w:abstractNumId w:val="43"/>
  </w:num>
  <w:num w:numId="26">
    <w:abstractNumId w:val="21"/>
  </w:num>
  <w:num w:numId="27">
    <w:abstractNumId w:val="9"/>
  </w:num>
  <w:num w:numId="28">
    <w:abstractNumId w:val="38"/>
  </w:num>
  <w:num w:numId="29">
    <w:abstractNumId w:val="6"/>
  </w:num>
  <w:num w:numId="30">
    <w:abstractNumId w:val="42"/>
  </w:num>
  <w:num w:numId="31">
    <w:abstractNumId w:val="12"/>
  </w:num>
  <w:num w:numId="32">
    <w:abstractNumId w:val="26"/>
  </w:num>
  <w:num w:numId="33">
    <w:abstractNumId w:val="39"/>
  </w:num>
  <w:num w:numId="34">
    <w:abstractNumId w:val="22"/>
  </w:num>
  <w:num w:numId="35">
    <w:abstractNumId w:val="10"/>
  </w:num>
  <w:num w:numId="36">
    <w:abstractNumId w:val="16"/>
  </w:num>
  <w:num w:numId="37">
    <w:abstractNumId w:val="18"/>
  </w:num>
  <w:num w:numId="38">
    <w:abstractNumId w:val="11"/>
  </w:num>
  <w:num w:numId="39">
    <w:abstractNumId w:val="5"/>
  </w:num>
  <w:num w:numId="40">
    <w:abstractNumId w:val="33"/>
  </w:num>
  <w:num w:numId="41">
    <w:abstractNumId w:val="27"/>
  </w:num>
  <w:num w:numId="42">
    <w:abstractNumId w:val="29"/>
  </w:num>
  <w:num w:numId="43">
    <w:abstractNumId w:val="13"/>
  </w:num>
  <w:num w:numId="44">
    <w:abstractNumId w:val="30"/>
  </w:num>
  <w:num w:numId="45">
    <w:abstractNumId w:val="17"/>
  </w:num>
  <w:num w:numId="46">
    <w:abstractNumId w:val="37"/>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320D94"/>
    <w:rsid w:val="00011CD0"/>
    <w:rsid w:val="000128AE"/>
    <w:rsid w:val="000228A5"/>
    <w:rsid w:val="00060E56"/>
    <w:rsid w:val="000700A7"/>
    <w:rsid w:val="00074162"/>
    <w:rsid w:val="000A6D4F"/>
    <w:rsid w:val="000B3EF1"/>
    <w:rsid w:val="000B54D1"/>
    <w:rsid w:val="000C4087"/>
    <w:rsid w:val="000D75E7"/>
    <w:rsid w:val="000E1B42"/>
    <w:rsid w:val="000E447D"/>
    <w:rsid w:val="00130A47"/>
    <w:rsid w:val="001461BD"/>
    <w:rsid w:val="0015590E"/>
    <w:rsid w:val="001614DC"/>
    <w:rsid w:val="00182496"/>
    <w:rsid w:val="00183E23"/>
    <w:rsid w:val="00197E74"/>
    <w:rsid w:val="001A04C5"/>
    <w:rsid w:val="001D1F0F"/>
    <w:rsid w:val="001F0EDA"/>
    <w:rsid w:val="001F13BF"/>
    <w:rsid w:val="00205832"/>
    <w:rsid w:val="0021179F"/>
    <w:rsid w:val="002237A6"/>
    <w:rsid w:val="00234F3E"/>
    <w:rsid w:val="00234FF3"/>
    <w:rsid w:val="00254892"/>
    <w:rsid w:val="00271204"/>
    <w:rsid w:val="002A26C1"/>
    <w:rsid w:val="002C0ED2"/>
    <w:rsid w:val="002D32AB"/>
    <w:rsid w:val="002D4D4A"/>
    <w:rsid w:val="002E60E6"/>
    <w:rsid w:val="002F4E89"/>
    <w:rsid w:val="00317F51"/>
    <w:rsid w:val="00320D94"/>
    <w:rsid w:val="003364A6"/>
    <w:rsid w:val="0036772B"/>
    <w:rsid w:val="003721B5"/>
    <w:rsid w:val="003971AD"/>
    <w:rsid w:val="003A3F15"/>
    <w:rsid w:val="003A66EB"/>
    <w:rsid w:val="003B0BC1"/>
    <w:rsid w:val="003B3C93"/>
    <w:rsid w:val="003B5BCF"/>
    <w:rsid w:val="003C31C0"/>
    <w:rsid w:val="003E0EB9"/>
    <w:rsid w:val="00406FB2"/>
    <w:rsid w:val="00421B5D"/>
    <w:rsid w:val="0042480C"/>
    <w:rsid w:val="00424C94"/>
    <w:rsid w:val="00425044"/>
    <w:rsid w:val="00426201"/>
    <w:rsid w:val="00430399"/>
    <w:rsid w:val="00440242"/>
    <w:rsid w:val="00445FEA"/>
    <w:rsid w:val="004462E6"/>
    <w:rsid w:val="00451323"/>
    <w:rsid w:val="00457204"/>
    <w:rsid w:val="004632A6"/>
    <w:rsid w:val="004939FB"/>
    <w:rsid w:val="00495094"/>
    <w:rsid w:val="004C446D"/>
    <w:rsid w:val="004D0528"/>
    <w:rsid w:val="004D1FF9"/>
    <w:rsid w:val="00504A5B"/>
    <w:rsid w:val="005162BB"/>
    <w:rsid w:val="00525087"/>
    <w:rsid w:val="00533BBF"/>
    <w:rsid w:val="00540498"/>
    <w:rsid w:val="00554970"/>
    <w:rsid w:val="00556785"/>
    <w:rsid w:val="00576178"/>
    <w:rsid w:val="005909E3"/>
    <w:rsid w:val="005914EF"/>
    <w:rsid w:val="00593691"/>
    <w:rsid w:val="005A55ED"/>
    <w:rsid w:val="005B1581"/>
    <w:rsid w:val="005B20E2"/>
    <w:rsid w:val="005B2A43"/>
    <w:rsid w:val="005B31F8"/>
    <w:rsid w:val="005B4BE0"/>
    <w:rsid w:val="005B4F17"/>
    <w:rsid w:val="005B52B8"/>
    <w:rsid w:val="005C1AB8"/>
    <w:rsid w:val="005E2D5D"/>
    <w:rsid w:val="005F622F"/>
    <w:rsid w:val="006111DF"/>
    <w:rsid w:val="00625BA5"/>
    <w:rsid w:val="00626200"/>
    <w:rsid w:val="00631E97"/>
    <w:rsid w:val="00645393"/>
    <w:rsid w:val="00651398"/>
    <w:rsid w:val="00651D29"/>
    <w:rsid w:val="006642A6"/>
    <w:rsid w:val="00670072"/>
    <w:rsid w:val="00674F7B"/>
    <w:rsid w:val="00692AC8"/>
    <w:rsid w:val="00696627"/>
    <w:rsid w:val="006A72ED"/>
    <w:rsid w:val="006C7FA9"/>
    <w:rsid w:val="006D767D"/>
    <w:rsid w:val="00711E32"/>
    <w:rsid w:val="007261A1"/>
    <w:rsid w:val="00732B3D"/>
    <w:rsid w:val="00740AF9"/>
    <w:rsid w:val="00764F93"/>
    <w:rsid w:val="00780047"/>
    <w:rsid w:val="00797130"/>
    <w:rsid w:val="007C34FF"/>
    <w:rsid w:val="007D57D4"/>
    <w:rsid w:val="007E0A57"/>
    <w:rsid w:val="007F2910"/>
    <w:rsid w:val="007F3A20"/>
    <w:rsid w:val="007F45C9"/>
    <w:rsid w:val="0081010F"/>
    <w:rsid w:val="00827DF0"/>
    <w:rsid w:val="00834BCC"/>
    <w:rsid w:val="00850929"/>
    <w:rsid w:val="00872C79"/>
    <w:rsid w:val="00876B41"/>
    <w:rsid w:val="008B5736"/>
    <w:rsid w:val="008C69FA"/>
    <w:rsid w:val="008D6E7B"/>
    <w:rsid w:val="008E292D"/>
    <w:rsid w:val="00902D56"/>
    <w:rsid w:val="00930081"/>
    <w:rsid w:val="0093178A"/>
    <w:rsid w:val="00932AFE"/>
    <w:rsid w:val="0094216F"/>
    <w:rsid w:val="009464A4"/>
    <w:rsid w:val="00954E76"/>
    <w:rsid w:val="00972C10"/>
    <w:rsid w:val="009774EE"/>
    <w:rsid w:val="009875F8"/>
    <w:rsid w:val="00994C0D"/>
    <w:rsid w:val="00995721"/>
    <w:rsid w:val="009B6A18"/>
    <w:rsid w:val="009B7A6B"/>
    <w:rsid w:val="009C495E"/>
    <w:rsid w:val="009D3100"/>
    <w:rsid w:val="009E1044"/>
    <w:rsid w:val="009E6887"/>
    <w:rsid w:val="009F281E"/>
    <w:rsid w:val="009F4B0F"/>
    <w:rsid w:val="009F7299"/>
    <w:rsid w:val="00A0430F"/>
    <w:rsid w:val="00A21A66"/>
    <w:rsid w:val="00A276D1"/>
    <w:rsid w:val="00A3594C"/>
    <w:rsid w:val="00A37891"/>
    <w:rsid w:val="00A52270"/>
    <w:rsid w:val="00A66375"/>
    <w:rsid w:val="00A71541"/>
    <w:rsid w:val="00B1576F"/>
    <w:rsid w:val="00B320A2"/>
    <w:rsid w:val="00B439FB"/>
    <w:rsid w:val="00B51D25"/>
    <w:rsid w:val="00B52F4F"/>
    <w:rsid w:val="00B63A26"/>
    <w:rsid w:val="00B7008D"/>
    <w:rsid w:val="00B75468"/>
    <w:rsid w:val="00B86A45"/>
    <w:rsid w:val="00B92B96"/>
    <w:rsid w:val="00BA762E"/>
    <w:rsid w:val="00BB7EB3"/>
    <w:rsid w:val="00BD3EEF"/>
    <w:rsid w:val="00C032CE"/>
    <w:rsid w:val="00C1626E"/>
    <w:rsid w:val="00C16666"/>
    <w:rsid w:val="00C21FBA"/>
    <w:rsid w:val="00C30605"/>
    <w:rsid w:val="00C46CC4"/>
    <w:rsid w:val="00C60DBA"/>
    <w:rsid w:val="00C6350C"/>
    <w:rsid w:val="00C65CA2"/>
    <w:rsid w:val="00C77D75"/>
    <w:rsid w:val="00C80337"/>
    <w:rsid w:val="00C81D08"/>
    <w:rsid w:val="00C92CB6"/>
    <w:rsid w:val="00C96A33"/>
    <w:rsid w:val="00CA57D7"/>
    <w:rsid w:val="00CC2253"/>
    <w:rsid w:val="00CD3A4B"/>
    <w:rsid w:val="00CD4BC8"/>
    <w:rsid w:val="00CE5F00"/>
    <w:rsid w:val="00D1019B"/>
    <w:rsid w:val="00D10255"/>
    <w:rsid w:val="00D133FB"/>
    <w:rsid w:val="00D32AC6"/>
    <w:rsid w:val="00D34921"/>
    <w:rsid w:val="00D37713"/>
    <w:rsid w:val="00D46626"/>
    <w:rsid w:val="00D47478"/>
    <w:rsid w:val="00D83C9D"/>
    <w:rsid w:val="00D85B1A"/>
    <w:rsid w:val="00D8746F"/>
    <w:rsid w:val="00D90F34"/>
    <w:rsid w:val="00D9747C"/>
    <w:rsid w:val="00DC3FBF"/>
    <w:rsid w:val="00DC678C"/>
    <w:rsid w:val="00DD11F1"/>
    <w:rsid w:val="00DD3270"/>
    <w:rsid w:val="00DE650E"/>
    <w:rsid w:val="00DF78CB"/>
    <w:rsid w:val="00E0359F"/>
    <w:rsid w:val="00E069FB"/>
    <w:rsid w:val="00E1105B"/>
    <w:rsid w:val="00E12630"/>
    <w:rsid w:val="00E21392"/>
    <w:rsid w:val="00E22003"/>
    <w:rsid w:val="00E31D5B"/>
    <w:rsid w:val="00E3287D"/>
    <w:rsid w:val="00E330E9"/>
    <w:rsid w:val="00E333A1"/>
    <w:rsid w:val="00E40FC5"/>
    <w:rsid w:val="00E42456"/>
    <w:rsid w:val="00E47332"/>
    <w:rsid w:val="00E5008E"/>
    <w:rsid w:val="00E57998"/>
    <w:rsid w:val="00E93E79"/>
    <w:rsid w:val="00EB49DD"/>
    <w:rsid w:val="00EC692F"/>
    <w:rsid w:val="00ED0372"/>
    <w:rsid w:val="00EE2ADA"/>
    <w:rsid w:val="00EE44BF"/>
    <w:rsid w:val="00EF2F84"/>
    <w:rsid w:val="00F26F61"/>
    <w:rsid w:val="00F34DFF"/>
    <w:rsid w:val="00F4314D"/>
    <w:rsid w:val="00F535BF"/>
    <w:rsid w:val="00F63FA8"/>
    <w:rsid w:val="00F777A0"/>
    <w:rsid w:val="00F8199A"/>
    <w:rsid w:val="00F876C3"/>
    <w:rsid w:val="00FA249E"/>
    <w:rsid w:val="00FB2435"/>
    <w:rsid w:val="00FC2BA4"/>
    <w:rsid w:val="00FD3B27"/>
    <w:rsid w:val="00FD45F6"/>
    <w:rsid w:val="00FE4130"/>
    <w:rsid w:val="00FF2760"/>
    <w:rsid w:val="00FF2D6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4F"/>
    <w:rPr>
      <w:sz w:val="24"/>
      <w:lang w:val="en-US" w:eastAsia="en-US"/>
    </w:rPr>
  </w:style>
  <w:style w:type="paragraph" w:styleId="Ttulo1">
    <w:name w:val="heading 1"/>
    <w:basedOn w:val="Normal"/>
    <w:next w:val="Normal"/>
    <w:link w:val="Ttulo1Car"/>
    <w:qFormat/>
    <w:rsid w:val="000A6D4F"/>
    <w:pPr>
      <w:keepNext/>
      <w:jc w:val="both"/>
      <w:outlineLvl w:val="0"/>
    </w:pPr>
    <w:rPr>
      <w:rFonts w:cs="Angsana New"/>
      <w:b/>
      <w:bCs/>
      <w:szCs w:val="24"/>
      <w:u w:val="single"/>
    </w:rPr>
  </w:style>
  <w:style w:type="paragraph" w:styleId="Ttulo2">
    <w:name w:val="heading 2"/>
    <w:basedOn w:val="Normal"/>
    <w:next w:val="Normal"/>
    <w:link w:val="Ttulo2Car"/>
    <w:qFormat/>
    <w:rsid w:val="000A6D4F"/>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0A6D4F"/>
    <w:pPr>
      <w:keepNext/>
      <w:spacing w:after="240"/>
      <w:jc w:val="both"/>
      <w:outlineLvl w:val="2"/>
    </w:pPr>
    <w:rPr>
      <w:rFonts w:cs="Angsana New"/>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D4F"/>
    <w:rPr>
      <w:rFonts w:cs="Angsana New"/>
      <w:b/>
      <w:bCs/>
      <w:sz w:val="24"/>
      <w:szCs w:val="24"/>
      <w:u w:val="single"/>
      <w:lang w:val="en-US" w:eastAsia="en-US"/>
    </w:rPr>
  </w:style>
  <w:style w:type="character" w:customStyle="1" w:styleId="Ttulo2Car">
    <w:name w:val="Título 2 Car"/>
    <w:basedOn w:val="Fuentedeprrafopredeter"/>
    <w:link w:val="Ttulo2"/>
    <w:rsid w:val="000A6D4F"/>
    <w:rPr>
      <w:rFonts w:ascii="Cambria" w:eastAsia="Times New Roman" w:hAnsi="Cambria" w:cs="Times New Roman"/>
      <w:b/>
      <w:bCs/>
      <w:i/>
      <w:iCs/>
      <w:sz w:val="28"/>
      <w:szCs w:val="28"/>
      <w:lang w:val="en-US" w:eastAsia="en-US"/>
    </w:rPr>
  </w:style>
  <w:style w:type="character" w:customStyle="1" w:styleId="Ttulo3Car">
    <w:name w:val="Título 3 Car"/>
    <w:basedOn w:val="Fuentedeprrafopredeter"/>
    <w:link w:val="Ttulo3"/>
    <w:rsid w:val="000A6D4F"/>
    <w:rPr>
      <w:rFonts w:cs="Angsana New"/>
      <w:sz w:val="24"/>
      <w:szCs w:val="24"/>
      <w:u w:val="single"/>
      <w:lang w:val="en-US" w:eastAsia="en-US"/>
    </w:rPr>
  </w:style>
  <w:style w:type="paragraph" w:styleId="Ttulo">
    <w:name w:val="Title"/>
    <w:basedOn w:val="Normal"/>
    <w:link w:val="TtuloCar"/>
    <w:qFormat/>
    <w:rsid w:val="000A6D4F"/>
    <w:pPr>
      <w:jc w:val="center"/>
    </w:pPr>
    <w:rPr>
      <w:b/>
      <w:bCs/>
      <w:szCs w:val="24"/>
    </w:rPr>
  </w:style>
  <w:style w:type="character" w:customStyle="1" w:styleId="TtuloCar">
    <w:name w:val="Título Car"/>
    <w:basedOn w:val="Fuentedeprrafopredeter"/>
    <w:link w:val="Ttulo"/>
    <w:rsid w:val="000A6D4F"/>
    <w:rPr>
      <w:b/>
      <w:bCs/>
      <w:sz w:val="24"/>
      <w:szCs w:val="24"/>
      <w:lang w:val="en-US" w:eastAsia="en-US"/>
    </w:rPr>
  </w:style>
  <w:style w:type="paragraph" w:styleId="Encabezado">
    <w:name w:val="header"/>
    <w:basedOn w:val="Normal"/>
    <w:link w:val="EncabezadoCar"/>
    <w:uiPriority w:val="99"/>
    <w:unhideWhenUsed/>
    <w:rsid w:val="009C495E"/>
    <w:pPr>
      <w:tabs>
        <w:tab w:val="center" w:pos="4419"/>
        <w:tab w:val="right" w:pos="8838"/>
      </w:tabs>
    </w:pPr>
  </w:style>
  <w:style w:type="character" w:customStyle="1" w:styleId="EncabezadoCar">
    <w:name w:val="Encabezado Car"/>
    <w:basedOn w:val="Fuentedeprrafopredeter"/>
    <w:link w:val="Encabezado"/>
    <w:uiPriority w:val="99"/>
    <w:rsid w:val="009C495E"/>
    <w:rPr>
      <w:sz w:val="24"/>
      <w:lang w:val="en-US" w:eastAsia="en-US"/>
    </w:rPr>
  </w:style>
  <w:style w:type="paragraph" w:styleId="Piedepgina">
    <w:name w:val="footer"/>
    <w:basedOn w:val="Normal"/>
    <w:link w:val="PiedepginaCar"/>
    <w:uiPriority w:val="99"/>
    <w:unhideWhenUsed/>
    <w:rsid w:val="009C495E"/>
    <w:pPr>
      <w:tabs>
        <w:tab w:val="center" w:pos="4419"/>
        <w:tab w:val="right" w:pos="8838"/>
      </w:tabs>
    </w:pPr>
  </w:style>
  <w:style w:type="character" w:customStyle="1" w:styleId="PiedepginaCar">
    <w:name w:val="Pie de página Car"/>
    <w:basedOn w:val="Fuentedeprrafopredeter"/>
    <w:link w:val="Piedepgina"/>
    <w:uiPriority w:val="99"/>
    <w:rsid w:val="009C495E"/>
    <w:rPr>
      <w:sz w:val="24"/>
      <w:lang w:val="en-US" w:eastAsia="en-US"/>
    </w:rPr>
  </w:style>
  <w:style w:type="paragraph" w:styleId="Textodeglobo">
    <w:name w:val="Balloon Text"/>
    <w:basedOn w:val="Normal"/>
    <w:link w:val="TextodegloboCar"/>
    <w:uiPriority w:val="99"/>
    <w:semiHidden/>
    <w:unhideWhenUsed/>
    <w:rsid w:val="009C495E"/>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95E"/>
    <w:rPr>
      <w:rFonts w:ascii="Tahoma" w:hAnsi="Tahoma" w:cs="Tahoma"/>
      <w:sz w:val="16"/>
      <w:szCs w:val="16"/>
      <w:lang w:val="en-US" w:eastAsia="en-US"/>
    </w:rPr>
  </w:style>
  <w:style w:type="paragraph" w:styleId="Prrafodelista">
    <w:name w:val="List Paragraph"/>
    <w:basedOn w:val="Normal"/>
    <w:uiPriority w:val="34"/>
    <w:qFormat/>
    <w:rsid w:val="00D1019B"/>
    <w:pPr>
      <w:ind w:left="720"/>
      <w:contextualSpacing/>
    </w:pPr>
  </w:style>
  <w:style w:type="table" w:styleId="Tablaconcuadrcula">
    <w:name w:val="Table Grid"/>
    <w:basedOn w:val="Tablanormal"/>
    <w:uiPriority w:val="59"/>
    <w:rsid w:val="00CE5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qFormat/>
    <w:rsid w:val="00B51D25"/>
    <w:rPr>
      <w:rFonts w:ascii="Calibri" w:eastAsia="Calibri" w:hAnsi="Calibri"/>
      <w:sz w:val="22"/>
      <w:szCs w:val="22"/>
      <w:lang w:eastAsia="en-US"/>
    </w:rPr>
  </w:style>
  <w:style w:type="paragraph" w:styleId="NormalWeb">
    <w:name w:val="Normal (Web)"/>
    <w:basedOn w:val="Normal"/>
    <w:uiPriority w:val="99"/>
    <w:unhideWhenUsed/>
    <w:rsid w:val="009F4B0F"/>
    <w:pPr>
      <w:spacing w:before="100" w:beforeAutospacing="1" w:after="100" w:afterAutospacing="1"/>
    </w:pPr>
    <w:rPr>
      <w:szCs w:val="24"/>
      <w:lang w:val="es-CR" w:eastAsia="es-CR"/>
    </w:rPr>
  </w:style>
  <w:style w:type="character" w:styleId="Hipervnculo">
    <w:name w:val="Hyperlink"/>
    <w:basedOn w:val="Fuentedeprrafopredeter"/>
    <w:uiPriority w:val="99"/>
    <w:unhideWhenUsed/>
    <w:rsid w:val="007F45C9"/>
    <w:rPr>
      <w:color w:val="0000FF" w:themeColor="hyperlink"/>
      <w:u w:val="single"/>
    </w:rPr>
  </w:style>
  <w:style w:type="paragraph" w:styleId="Textonotaalfinal">
    <w:name w:val="endnote text"/>
    <w:basedOn w:val="Normal"/>
    <w:link w:val="TextonotaalfinalCar"/>
    <w:uiPriority w:val="99"/>
    <w:semiHidden/>
    <w:unhideWhenUsed/>
    <w:rsid w:val="00674F7B"/>
    <w:rPr>
      <w:sz w:val="20"/>
    </w:rPr>
  </w:style>
  <w:style w:type="character" w:customStyle="1" w:styleId="TextonotaalfinalCar">
    <w:name w:val="Texto nota al final Car"/>
    <w:basedOn w:val="Fuentedeprrafopredeter"/>
    <w:link w:val="Textonotaalfinal"/>
    <w:uiPriority w:val="99"/>
    <w:semiHidden/>
    <w:rsid w:val="00674F7B"/>
    <w:rPr>
      <w:lang w:val="en-US" w:eastAsia="en-US"/>
    </w:rPr>
  </w:style>
  <w:style w:type="character" w:styleId="Refdenotaalfinal">
    <w:name w:val="endnote reference"/>
    <w:basedOn w:val="Fuentedeprrafopredeter"/>
    <w:uiPriority w:val="99"/>
    <w:semiHidden/>
    <w:unhideWhenUsed/>
    <w:rsid w:val="00674F7B"/>
    <w:rPr>
      <w:vertAlign w:val="superscript"/>
    </w:rPr>
  </w:style>
  <w:style w:type="paragraph" w:styleId="Subttulo">
    <w:name w:val="Subtitle"/>
    <w:basedOn w:val="Normal"/>
    <w:next w:val="Normal"/>
    <w:link w:val="SubttuloCar"/>
    <w:qFormat/>
    <w:rsid w:val="00625BA5"/>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625BA5"/>
    <w:rPr>
      <w:rFonts w:asciiTheme="majorHAnsi" w:eastAsiaTheme="majorEastAsia" w:hAnsiTheme="majorHAnsi" w:cstheme="majorBidi"/>
      <w:i/>
      <w:iCs/>
      <w:color w:val="4F81BD" w:themeColor="accent1"/>
      <w:spacing w:val="15"/>
      <w:sz w:val="24"/>
      <w:szCs w:val="24"/>
      <w:lang w:val="en-US" w:eastAsia="en-US"/>
    </w:rPr>
  </w:style>
  <w:style w:type="character" w:styleId="Textoennegrita">
    <w:name w:val="Strong"/>
    <w:basedOn w:val="Fuentedeprrafopredeter"/>
    <w:qFormat/>
    <w:rsid w:val="00625BA5"/>
    <w:rPr>
      <w:b/>
      <w:bCs/>
    </w:rPr>
  </w:style>
  <w:style w:type="character" w:styleId="nfasisintenso">
    <w:name w:val="Intense Emphasis"/>
    <w:basedOn w:val="Fuentedeprrafopredeter"/>
    <w:uiPriority w:val="21"/>
    <w:qFormat/>
    <w:rsid w:val="00625BA5"/>
    <w:rPr>
      <w:b/>
      <w:bCs/>
      <w:i/>
      <w:iCs/>
      <w:color w:val="4F81BD" w:themeColor="accent1"/>
    </w:rPr>
  </w:style>
  <w:style w:type="paragraph" w:styleId="Sinespaciado">
    <w:name w:val="No Spacing"/>
    <w:uiPriority w:val="1"/>
    <w:qFormat/>
    <w:rsid w:val="0093178A"/>
    <w:rPr>
      <w:sz w:val="24"/>
      <w:lang w:val="en-US" w:eastAsia="en-US"/>
    </w:rPr>
  </w:style>
</w:styles>
</file>

<file path=word/webSettings.xml><?xml version="1.0" encoding="utf-8"?>
<w:webSettings xmlns:r="http://schemas.openxmlformats.org/officeDocument/2006/relationships" xmlns:w="http://schemas.openxmlformats.org/wordprocessingml/2006/main">
  <w:divs>
    <w:div w:id="176889315">
      <w:bodyDiv w:val="1"/>
      <w:marLeft w:val="0"/>
      <w:marRight w:val="0"/>
      <w:marTop w:val="0"/>
      <w:marBottom w:val="0"/>
      <w:divBdr>
        <w:top w:val="none" w:sz="0" w:space="0" w:color="auto"/>
        <w:left w:val="none" w:sz="0" w:space="0" w:color="auto"/>
        <w:bottom w:val="none" w:sz="0" w:space="0" w:color="auto"/>
        <w:right w:val="none" w:sz="0" w:space="0" w:color="auto"/>
      </w:divBdr>
    </w:div>
    <w:div w:id="384456028">
      <w:bodyDiv w:val="1"/>
      <w:marLeft w:val="0"/>
      <w:marRight w:val="0"/>
      <w:marTop w:val="0"/>
      <w:marBottom w:val="0"/>
      <w:divBdr>
        <w:top w:val="none" w:sz="0" w:space="0" w:color="auto"/>
        <w:left w:val="none" w:sz="0" w:space="0" w:color="auto"/>
        <w:bottom w:val="none" w:sz="0" w:space="0" w:color="auto"/>
        <w:right w:val="none" w:sz="0" w:space="0" w:color="auto"/>
      </w:divBdr>
    </w:div>
    <w:div w:id="446895649">
      <w:bodyDiv w:val="1"/>
      <w:marLeft w:val="0"/>
      <w:marRight w:val="0"/>
      <w:marTop w:val="0"/>
      <w:marBottom w:val="0"/>
      <w:divBdr>
        <w:top w:val="none" w:sz="0" w:space="0" w:color="auto"/>
        <w:left w:val="none" w:sz="0" w:space="0" w:color="auto"/>
        <w:bottom w:val="none" w:sz="0" w:space="0" w:color="auto"/>
        <w:right w:val="none" w:sz="0" w:space="0" w:color="auto"/>
      </w:divBdr>
    </w:div>
    <w:div w:id="578640724">
      <w:bodyDiv w:val="1"/>
      <w:marLeft w:val="0"/>
      <w:marRight w:val="0"/>
      <w:marTop w:val="0"/>
      <w:marBottom w:val="0"/>
      <w:divBdr>
        <w:top w:val="none" w:sz="0" w:space="0" w:color="auto"/>
        <w:left w:val="none" w:sz="0" w:space="0" w:color="auto"/>
        <w:bottom w:val="none" w:sz="0" w:space="0" w:color="auto"/>
        <w:right w:val="none" w:sz="0" w:space="0" w:color="auto"/>
      </w:divBdr>
    </w:div>
    <w:div w:id="721639265">
      <w:bodyDiv w:val="1"/>
      <w:marLeft w:val="0"/>
      <w:marRight w:val="0"/>
      <w:marTop w:val="0"/>
      <w:marBottom w:val="0"/>
      <w:divBdr>
        <w:top w:val="none" w:sz="0" w:space="0" w:color="auto"/>
        <w:left w:val="none" w:sz="0" w:space="0" w:color="auto"/>
        <w:bottom w:val="none" w:sz="0" w:space="0" w:color="auto"/>
        <w:right w:val="none" w:sz="0" w:space="0" w:color="auto"/>
      </w:divBdr>
    </w:div>
    <w:div w:id="780101801">
      <w:bodyDiv w:val="1"/>
      <w:marLeft w:val="0"/>
      <w:marRight w:val="0"/>
      <w:marTop w:val="0"/>
      <w:marBottom w:val="0"/>
      <w:divBdr>
        <w:top w:val="none" w:sz="0" w:space="0" w:color="auto"/>
        <w:left w:val="none" w:sz="0" w:space="0" w:color="auto"/>
        <w:bottom w:val="none" w:sz="0" w:space="0" w:color="auto"/>
        <w:right w:val="none" w:sz="0" w:space="0" w:color="auto"/>
      </w:divBdr>
    </w:div>
    <w:div w:id="800194561">
      <w:bodyDiv w:val="1"/>
      <w:marLeft w:val="0"/>
      <w:marRight w:val="0"/>
      <w:marTop w:val="0"/>
      <w:marBottom w:val="0"/>
      <w:divBdr>
        <w:top w:val="none" w:sz="0" w:space="0" w:color="auto"/>
        <w:left w:val="none" w:sz="0" w:space="0" w:color="auto"/>
        <w:bottom w:val="none" w:sz="0" w:space="0" w:color="auto"/>
        <w:right w:val="none" w:sz="0" w:space="0" w:color="auto"/>
      </w:divBdr>
    </w:div>
    <w:div w:id="850490528">
      <w:bodyDiv w:val="1"/>
      <w:marLeft w:val="0"/>
      <w:marRight w:val="0"/>
      <w:marTop w:val="0"/>
      <w:marBottom w:val="0"/>
      <w:divBdr>
        <w:top w:val="none" w:sz="0" w:space="0" w:color="auto"/>
        <w:left w:val="none" w:sz="0" w:space="0" w:color="auto"/>
        <w:bottom w:val="none" w:sz="0" w:space="0" w:color="auto"/>
        <w:right w:val="none" w:sz="0" w:space="0" w:color="auto"/>
      </w:divBdr>
    </w:div>
    <w:div w:id="898512388">
      <w:bodyDiv w:val="1"/>
      <w:marLeft w:val="0"/>
      <w:marRight w:val="0"/>
      <w:marTop w:val="0"/>
      <w:marBottom w:val="0"/>
      <w:divBdr>
        <w:top w:val="none" w:sz="0" w:space="0" w:color="auto"/>
        <w:left w:val="none" w:sz="0" w:space="0" w:color="auto"/>
        <w:bottom w:val="none" w:sz="0" w:space="0" w:color="auto"/>
        <w:right w:val="none" w:sz="0" w:space="0" w:color="auto"/>
      </w:divBdr>
    </w:div>
    <w:div w:id="921262557">
      <w:bodyDiv w:val="1"/>
      <w:marLeft w:val="0"/>
      <w:marRight w:val="0"/>
      <w:marTop w:val="0"/>
      <w:marBottom w:val="0"/>
      <w:divBdr>
        <w:top w:val="none" w:sz="0" w:space="0" w:color="auto"/>
        <w:left w:val="none" w:sz="0" w:space="0" w:color="auto"/>
        <w:bottom w:val="none" w:sz="0" w:space="0" w:color="auto"/>
        <w:right w:val="none" w:sz="0" w:space="0" w:color="auto"/>
      </w:divBdr>
    </w:div>
    <w:div w:id="1093475748">
      <w:bodyDiv w:val="1"/>
      <w:marLeft w:val="0"/>
      <w:marRight w:val="0"/>
      <w:marTop w:val="0"/>
      <w:marBottom w:val="0"/>
      <w:divBdr>
        <w:top w:val="none" w:sz="0" w:space="0" w:color="auto"/>
        <w:left w:val="none" w:sz="0" w:space="0" w:color="auto"/>
        <w:bottom w:val="none" w:sz="0" w:space="0" w:color="auto"/>
        <w:right w:val="none" w:sz="0" w:space="0" w:color="auto"/>
      </w:divBdr>
      <w:divsChild>
        <w:div w:id="1889534248">
          <w:marLeft w:val="547"/>
          <w:marRight w:val="0"/>
          <w:marTop w:val="154"/>
          <w:marBottom w:val="0"/>
          <w:divBdr>
            <w:top w:val="none" w:sz="0" w:space="0" w:color="auto"/>
            <w:left w:val="none" w:sz="0" w:space="0" w:color="auto"/>
            <w:bottom w:val="none" w:sz="0" w:space="0" w:color="auto"/>
            <w:right w:val="none" w:sz="0" w:space="0" w:color="auto"/>
          </w:divBdr>
        </w:div>
        <w:div w:id="1822383060">
          <w:marLeft w:val="547"/>
          <w:marRight w:val="0"/>
          <w:marTop w:val="154"/>
          <w:marBottom w:val="0"/>
          <w:divBdr>
            <w:top w:val="none" w:sz="0" w:space="0" w:color="auto"/>
            <w:left w:val="none" w:sz="0" w:space="0" w:color="auto"/>
            <w:bottom w:val="none" w:sz="0" w:space="0" w:color="auto"/>
            <w:right w:val="none" w:sz="0" w:space="0" w:color="auto"/>
          </w:divBdr>
        </w:div>
        <w:div w:id="163590412">
          <w:marLeft w:val="547"/>
          <w:marRight w:val="0"/>
          <w:marTop w:val="154"/>
          <w:marBottom w:val="0"/>
          <w:divBdr>
            <w:top w:val="none" w:sz="0" w:space="0" w:color="auto"/>
            <w:left w:val="none" w:sz="0" w:space="0" w:color="auto"/>
            <w:bottom w:val="none" w:sz="0" w:space="0" w:color="auto"/>
            <w:right w:val="none" w:sz="0" w:space="0" w:color="auto"/>
          </w:divBdr>
        </w:div>
      </w:divsChild>
    </w:div>
    <w:div w:id="1253856862">
      <w:bodyDiv w:val="1"/>
      <w:marLeft w:val="0"/>
      <w:marRight w:val="0"/>
      <w:marTop w:val="0"/>
      <w:marBottom w:val="0"/>
      <w:divBdr>
        <w:top w:val="none" w:sz="0" w:space="0" w:color="auto"/>
        <w:left w:val="none" w:sz="0" w:space="0" w:color="auto"/>
        <w:bottom w:val="none" w:sz="0" w:space="0" w:color="auto"/>
        <w:right w:val="none" w:sz="0" w:space="0" w:color="auto"/>
      </w:divBdr>
    </w:div>
    <w:div w:id="1333945195">
      <w:bodyDiv w:val="1"/>
      <w:marLeft w:val="0"/>
      <w:marRight w:val="0"/>
      <w:marTop w:val="0"/>
      <w:marBottom w:val="0"/>
      <w:divBdr>
        <w:top w:val="none" w:sz="0" w:space="0" w:color="auto"/>
        <w:left w:val="none" w:sz="0" w:space="0" w:color="auto"/>
        <w:bottom w:val="none" w:sz="0" w:space="0" w:color="auto"/>
        <w:right w:val="none" w:sz="0" w:space="0" w:color="auto"/>
      </w:divBdr>
      <w:divsChild>
        <w:div w:id="1202985054">
          <w:marLeft w:val="547"/>
          <w:marRight w:val="0"/>
          <w:marTop w:val="173"/>
          <w:marBottom w:val="0"/>
          <w:divBdr>
            <w:top w:val="none" w:sz="0" w:space="0" w:color="auto"/>
            <w:left w:val="none" w:sz="0" w:space="0" w:color="auto"/>
            <w:bottom w:val="none" w:sz="0" w:space="0" w:color="auto"/>
            <w:right w:val="none" w:sz="0" w:space="0" w:color="auto"/>
          </w:divBdr>
        </w:div>
        <w:div w:id="1483423720">
          <w:marLeft w:val="547"/>
          <w:marRight w:val="0"/>
          <w:marTop w:val="173"/>
          <w:marBottom w:val="0"/>
          <w:divBdr>
            <w:top w:val="none" w:sz="0" w:space="0" w:color="auto"/>
            <w:left w:val="none" w:sz="0" w:space="0" w:color="auto"/>
            <w:bottom w:val="none" w:sz="0" w:space="0" w:color="auto"/>
            <w:right w:val="none" w:sz="0" w:space="0" w:color="auto"/>
          </w:divBdr>
        </w:div>
        <w:div w:id="1109470597">
          <w:marLeft w:val="547"/>
          <w:marRight w:val="0"/>
          <w:marTop w:val="173"/>
          <w:marBottom w:val="0"/>
          <w:divBdr>
            <w:top w:val="none" w:sz="0" w:space="0" w:color="auto"/>
            <w:left w:val="none" w:sz="0" w:space="0" w:color="auto"/>
            <w:bottom w:val="none" w:sz="0" w:space="0" w:color="auto"/>
            <w:right w:val="none" w:sz="0" w:space="0" w:color="auto"/>
          </w:divBdr>
        </w:div>
      </w:divsChild>
    </w:div>
    <w:div w:id="1423525521">
      <w:bodyDiv w:val="1"/>
      <w:marLeft w:val="0"/>
      <w:marRight w:val="0"/>
      <w:marTop w:val="0"/>
      <w:marBottom w:val="0"/>
      <w:divBdr>
        <w:top w:val="none" w:sz="0" w:space="0" w:color="auto"/>
        <w:left w:val="none" w:sz="0" w:space="0" w:color="auto"/>
        <w:bottom w:val="none" w:sz="0" w:space="0" w:color="auto"/>
        <w:right w:val="none" w:sz="0" w:space="0" w:color="auto"/>
      </w:divBdr>
    </w:div>
    <w:div w:id="1506214711">
      <w:bodyDiv w:val="1"/>
      <w:marLeft w:val="0"/>
      <w:marRight w:val="0"/>
      <w:marTop w:val="0"/>
      <w:marBottom w:val="0"/>
      <w:divBdr>
        <w:top w:val="none" w:sz="0" w:space="0" w:color="auto"/>
        <w:left w:val="none" w:sz="0" w:space="0" w:color="auto"/>
        <w:bottom w:val="none" w:sz="0" w:space="0" w:color="auto"/>
        <w:right w:val="none" w:sz="0" w:space="0" w:color="auto"/>
      </w:divBdr>
    </w:div>
    <w:div w:id="1538934811">
      <w:bodyDiv w:val="1"/>
      <w:marLeft w:val="0"/>
      <w:marRight w:val="0"/>
      <w:marTop w:val="0"/>
      <w:marBottom w:val="0"/>
      <w:divBdr>
        <w:top w:val="none" w:sz="0" w:space="0" w:color="auto"/>
        <w:left w:val="none" w:sz="0" w:space="0" w:color="auto"/>
        <w:bottom w:val="none" w:sz="0" w:space="0" w:color="auto"/>
        <w:right w:val="none" w:sz="0" w:space="0" w:color="auto"/>
      </w:divBdr>
    </w:div>
    <w:div w:id="1639803965">
      <w:bodyDiv w:val="1"/>
      <w:marLeft w:val="0"/>
      <w:marRight w:val="0"/>
      <w:marTop w:val="0"/>
      <w:marBottom w:val="0"/>
      <w:divBdr>
        <w:top w:val="none" w:sz="0" w:space="0" w:color="auto"/>
        <w:left w:val="none" w:sz="0" w:space="0" w:color="auto"/>
        <w:bottom w:val="none" w:sz="0" w:space="0" w:color="auto"/>
        <w:right w:val="none" w:sz="0" w:space="0" w:color="auto"/>
      </w:divBdr>
    </w:div>
    <w:div w:id="1686789112">
      <w:bodyDiv w:val="1"/>
      <w:marLeft w:val="0"/>
      <w:marRight w:val="0"/>
      <w:marTop w:val="0"/>
      <w:marBottom w:val="0"/>
      <w:divBdr>
        <w:top w:val="none" w:sz="0" w:space="0" w:color="auto"/>
        <w:left w:val="none" w:sz="0" w:space="0" w:color="auto"/>
        <w:bottom w:val="none" w:sz="0" w:space="0" w:color="auto"/>
        <w:right w:val="none" w:sz="0" w:space="0" w:color="auto"/>
      </w:divBdr>
    </w:div>
    <w:div w:id="1871187091">
      <w:bodyDiv w:val="1"/>
      <w:marLeft w:val="0"/>
      <w:marRight w:val="0"/>
      <w:marTop w:val="0"/>
      <w:marBottom w:val="0"/>
      <w:divBdr>
        <w:top w:val="none" w:sz="0" w:space="0" w:color="auto"/>
        <w:left w:val="none" w:sz="0" w:space="0" w:color="auto"/>
        <w:bottom w:val="none" w:sz="0" w:space="0" w:color="auto"/>
        <w:right w:val="none" w:sz="0" w:space="0" w:color="auto"/>
      </w:divBdr>
    </w:div>
    <w:div w:id="1974285933">
      <w:bodyDiv w:val="1"/>
      <w:marLeft w:val="0"/>
      <w:marRight w:val="0"/>
      <w:marTop w:val="0"/>
      <w:marBottom w:val="0"/>
      <w:divBdr>
        <w:top w:val="none" w:sz="0" w:space="0" w:color="auto"/>
        <w:left w:val="none" w:sz="0" w:space="0" w:color="auto"/>
        <w:bottom w:val="none" w:sz="0" w:space="0" w:color="auto"/>
        <w:right w:val="none" w:sz="0" w:space="0" w:color="auto"/>
      </w:divBdr>
    </w:div>
    <w:div w:id="20888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4Oz6Z7_mt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aformanorte-norteenaccion.blogspot.com/" TargetMode="External"/><Relationship Id="rId5" Type="http://schemas.openxmlformats.org/officeDocument/2006/relationships/webSettings" Target="webSettings.xml"/><Relationship Id="rId10" Type="http://schemas.openxmlformats.org/officeDocument/2006/relationships/hyperlink" Target="http://www.cudeca.or.cr/Acerca-de-CUDE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22B8-3557-470D-AAB9-C7B94EBB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9338</Words>
  <Characters>51364</Characters>
  <Application>Microsoft Office Word</Application>
  <DocSecurity>4</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ana.isabel.carmona</dc:creator>
  <cp:lastModifiedBy>diana.mesen</cp:lastModifiedBy>
  <cp:revision>2</cp:revision>
  <dcterms:created xsi:type="dcterms:W3CDTF">2012-04-16T17:07:00Z</dcterms:created>
  <dcterms:modified xsi:type="dcterms:W3CDTF">2012-04-16T17:07:00Z</dcterms:modified>
</cp:coreProperties>
</file>